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C1" w:rsidRPr="00A30D87" w:rsidRDefault="00F608C1" w:rsidP="00F608C1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</w:pPr>
      <w:bookmarkStart w:id="0" w:name="_GoBack"/>
      <w:bookmarkEnd w:id="0"/>
      <w:r w:rsidRPr="00A30D87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u w:val="single"/>
          <w:shd w:val="clear" w:color="auto" w:fill="0070C0"/>
          <w:rtl/>
          <w:lang w:bidi="ar-TN"/>
        </w:rPr>
        <w:t>ملحق  عدد</w:t>
      </w:r>
      <w:r w:rsidR="00B31AAD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u w:val="single"/>
          <w:shd w:val="clear" w:color="auto" w:fill="0070C0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u w:val="single"/>
          <w:shd w:val="clear" w:color="auto" w:fill="0070C0"/>
          <w:rtl/>
          <w:lang w:bidi="ar-TN"/>
        </w:rPr>
        <w:t>4</w:t>
      </w:r>
      <w:r w:rsidRPr="00F6590C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shd w:val="clear" w:color="auto" w:fill="2F5496" w:themeFill="accent1" w:themeFillShade="BF"/>
          <w:rtl/>
          <w:lang w:bidi="he-IL"/>
        </w:rPr>
        <w:t>׃</w:t>
      </w:r>
    </w:p>
    <w:p w:rsidR="00F608C1" w:rsidRPr="00A30D87" w:rsidRDefault="00474735" w:rsidP="00B31AAD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shd w:val="clear" w:color="auto" w:fill="4472C4" w:themeFill="accent1"/>
          <w:lang w:bidi="ar-TN"/>
        </w:rPr>
      </w:pPr>
      <w:r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  <w:t xml:space="preserve">تقرير </w:t>
      </w:r>
      <w:r w:rsidR="00C738C4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  <w:t xml:space="preserve">دوري </w:t>
      </w:r>
      <w:r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  <w:t xml:space="preserve">حول تصرف </w:t>
      </w:r>
      <w:r w:rsidR="00F608C1" w:rsidRPr="00A30D87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  <w:t>البرنامج</w:t>
      </w:r>
      <w:r w:rsidR="00F608C1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  <w:t xml:space="preserve"> الفرعي </w:t>
      </w:r>
      <w:r w:rsidR="00B31AAD">
        <w:rPr>
          <w:rFonts w:asciiTheme="majorBidi" w:hAnsiTheme="majorBidi" w:cstheme="majorBidi" w:hint="cs"/>
          <w:b/>
          <w:bCs/>
          <w:color w:val="FFFFFF" w:themeColor="background1"/>
          <w:sz w:val="28"/>
          <w:szCs w:val="28"/>
          <w:shd w:val="clear" w:color="auto" w:fill="4472C4" w:themeFill="accent1"/>
          <w:rtl/>
          <w:lang w:bidi="ar-TN"/>
        </w:rPr>
        <w:t>"......"</w:t>
      </w:r>
    </w:p>
    <w:p w:rsidR="00F608C1" w:rsidRDefault="00F608C1" w:rsidP="00F608C1">
      <w:pPr>
        <w:suppressAutoHyphens w:val="0"/>
        <w:spacing w:line="259" w:lineRule="auto"/>
        <w:jc w:val="right"/>
        <w:rPr>
          <w:rtl/>
        </w:rPr>
      </w:pPr>
    </w:p>
    <w:p w:rsidR="008C7927" w:rsidRDefault="009020B9" w:rsidP="009020B9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textAlignment w:val="auto"/>
        <w:rPr>
          <w:rFonts w:asciiTheme="majorBidi" w:hAnsiTheme="majorBidi" w:cstheme="majorBidi"/>
          <w:lang w:bidi="ar-TN"/>
        </w:rPr>
      </w:pPr>
      <w:r w:rsidRPr="009020B9">
        <w:rPr>
          <w:rFonts w:asciiTheme="majorBidi" w:hAnsiTheme="majorBidi" w:cstheme="majorBidi" w:hint="cs"/>
          <w:rtl/>
          <w:lang w:bidi="ar-TN"/>
        </w:rPr>
        <w:t xml:space="preserve">البرنامج الفرعي </w:t>
      </w:r>
      <w:r w:rsidR="00B31AAD">
        <w:rPr>
          <w:rFonts w:asciiTheme="majorBidi" w:hAnsiTheme="majorBidi" w:cstheme="majorBidi"/>
          <w:rtl/>
          <w:lang w:bidi="he-IL"/>
        </w:rPr>
        <w:t>׃</w:t>
      </w:r>
    </w:p>
    <w:p w:rsidR="009020B9" w:rsidRDefault="008C7927" w:rsidP="008C7927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textAlignment w:val="auto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 xml:space="preserve">رئيس </w:t>
      </w:r>
      <w:r w:rsidRPr="009020B9">
        <w:rPr>
          <w:rFonts w:asciiTheme="majorBidi" w:hAnsiTheme="majorBidi" w:cstheme="majorBidi" w:hint="cs"/>
          <w:rtl/>
          <w:lang w:bidi="ar-TN"/>
        </w:rPr>
        <w:t>البرنامج الفرعي</w:t>
      </w:r>
      <w:r w:rsidR="00B31AAD">
        <w:rPr>
          <w:rFonts w:asciiTheme="majorBidi" w:hAnsiTheme="majorBidi" w:cstheme="majorBidi" w:hint="cs"/>
          <w:rtl/>
          <w:lang w:bidi="ar-TN"/>
        </w:rPr>
        <w:t xml:space="preserve"> </w:t>
      </w:r>
      <w:r w:rsidR="00B31AAD">
        <w:rPr>
          <w:rFonts w:asciiTheme="majorBidi" w:hAnsiTheme="majorBidi" w:cstheme="majorBidi"/>
          <w:rtl/>
          <w:lang w:bidi="he-IL"/>
        </w:rPr>
        <w:t>׃</w:t>
      </w:r>
    </w:p>
    <w:p w:rsidR="00FE0F51" w:rsidRDefault="00B31AAD" w:rsidP="00FE0F51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textAlignment w:val="auto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>السنة المالية</w:t>
      </w:r>
      <w:r w:rsidR="00FE0F51"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/>
          <w:rtl/>
          <w:lang w:bidi="he-IL"/>
        </w:rPr>
        <w:t>׃</w:t>
      </w:r>
    </w:p>
    <w:p w:rsidR="005F7E2C" w:rsidRDefault="0053002C" w:rsidP="00616551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textAlignment w:val="auto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>ال</w:t>
      </w:r>
      <w:r w:rsidR="00C738C4">
        <w:rPr>
          <w:rFonts w:asciiTheme="majorBidi" w:hAnsiTheme="majorBidi" w:cstheme="majorBidi" w:hint="cs"/>
          <w:rtl/>
          <w:lang w:bidi="ar-TN"/>
        </w:rPr>
        <w:t xml:space="preserve">تقرير </w:t>
      </w:r>
      <w:r>
        <w:rPr>
          <w:rFonts w:asciiTheme="majorBidi" w:hAnsiTheme="majorBidi" w:cstheme="majorBidi" w:hint="cs"/>
          <w:rtl/>
          <w:lang w:bidi="ar-TN"/>
        </w:rPr>
        <w:t>ال</w:t>
      </w:r>
      <w:r w:rsidR="00C738C4">
        <w:rPr>
          <w:rFonts w:asciiTheme="majorBidi" w:hAnsiTheme="majorBidi" w:cstheme="majorBidi" w:hint="cs"/>
          <w:rtl/>
          <w:lang w:bidi="ar-TN"/>
        </w:rPr>
        <w:t xml:space="preserve">دوري </w:t>
      </w:r>
      <w:r w:rsidR="00C738C4">
        <w:rPr>
          <w:rFonts w:asciiTheme="majorBidi" w:hAnsiTheme="majorBidi" w:cstheme="majorBidi"/>
          <w:rtl/>
          <w:lang w:bidi="he-IL"/>
        </w:rPr>
        <w:t>׃</w:t>
      </w:r>
      <w:r w:rsidR="00C738C4">
        <w:rPr>
          <w:rFonts w:asciiTheme="majorBidi" w:hAnsiTheme="majorBidi" w:cstheme="majorBidi" w:hint="cs"/>
          <w:rtl/>
          <w:lang w:bidi="ar-TN"/>
        </w:rPr>
        <w:t xml:space="preserve"> الأول </w:t>
      </w:r>
      <w:r w:rsidR="00616551">
        <w:rPr>
          <w:rFonts w:asciiTheme="majorBidi" w:hAnsiTheme="majorBidi" w:cstheme="majorBidi" w:hint="cs"/>
          <w:rtl/>
          <w:lang w:bidi="ar-TN"/>
        </w:rPr>
        <w:t>-</w:t>
      </w:r>
      <w:r w:rsidR="00C738C4">
        <w:rPr>
          <w:rFonts w:asciiTheme="majorBidi" w:hAnsiTheme="majorBidi" w:cstheme="majorBidi" w:hint="cs"/>
          <w:rtl/>
          <w:lang w:bidi="ar-TN"/>
        </w:rPr>
        <w:t xml:space="preserve"> الثاني </w:t>
      </w:r>
      <w:r w:rsidR="00616551">
        <w:rPr>
          <w:rFonts w:asciiTheme="majorBidi" w:hAnsiTheme="majorBidi" w:cstheme="majorBidi" w:hint="cs"/>
          <w:rtl/>
          <w:lang w:bidi="ar-TN"/>
        </w:rPr>
        <w:t>- و</w:t>
      </w:r>
      <w:r w:rsidR="00C738C4">
        <w:rPr>
          <w:rFonts w:asciiTheme="majorBidi" w:hAnsiTheme="majorBidi" w:cstheme="majorBidi" w:hint="cs"/>
          <w:rtl/>
          <w:lang w:bidi="ar-TN"/>
        </w:rPr>
        <w:t xml:space="preserve">النهائي </w:t>
      </w:r>
    </w:p>
    <w:p w:rsidR="00F608C1" w:rsidRPr="005F7E2C" w:rsidRDefault="00F608C1" w:rsidP="005F7E2C">
      <w:pPr>
        <w:pStyle w:val="Paragraphedeliste"/>
        <w:autoSpaceDE w:val="0"/>
        <w:autoSpaceDN w:val="0"/>
        <w:bidi/>
        <w:adjustRightInd w:val="0"/>
        <w:spacing w:after="0"/>
        <w:ind w:left="1803"/>
        <w:jc w:val="both"/>
        <w:textAlignment w:val="auto"/>
        <w:rPr>
          <w:rFonts w:asciiTheme="majorBidi" w:hAnsiTheme="majorBidi" w:cstheme="majorBidi"/>
          <w:rtl/>
          <w:lang w:bidi="ar-TN"/>
        </w:rPr>
      </w:pPr>
      <w:r w:rsidRPr="005F7E2C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</w:p>
    <w:p w:rsidR="00F608C1" w:rsidRDefault="00F608C1" w:rsidP="00F608C1">
      <w:pPr>
        <w:rPr>
          <w:rtl/>
          <w:lang w:bidi="ar-TN"/>
        </w:rPr>
      </w:pPr>
    </w:p>
    <w:p w:rsidR="00B31AAD" w:rsidRDefault="001F5230" w:rsidP="00B919BB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 w:hint="cs"/>
          <w:rtl/>
        </w:rPr>
        <w:t xml:space="preserve">         </w:t>
      </w:r>
      <w:r w:rsidR="004503B1">
        <w:rPr>
          <w:rFonts w:asciiTheme="majorBidi" w:hAnsiTheme="majorBidi" w:cstheme="majorBidi" w:hint="cs"/>
          <w:rtl/>
        </w:rPr>
        <w:t xml:space="preserve">      </w:t>
      </w:r>
      <w:r w:rsidR="00DE1537">
        <w:rPr>
          <w:rFonts w:asciiTheme="majorBidi" w:hAnsiTheme="majorBidi" w:cstheme="majorBidi" w:hint="cs"/>
          <w:rtl/>
        </w:rPr>
        <w:t xml:space="preserve">يهدف </w:t>
      </w:r>
      <w:r w:rsidR="00B31AAD">
        <w:rPr>
          <w:rFonts w:asciiTheme="majorBidi" w:hAnsiTheme="majorBidi" w:cstheme="majorBidi" w:hint="cs"/>
          <w:rtl/>
        </w:rPr>
        <w:t>هذا التقرير</w:t>
      </w:r>
      <w:r w:rsidR="00DE1537">
        <w:rPr>
          <w:rFonts w:asciiTheme="majorBidi" w:hAnsiTheme="majorBidi" w:cstheme="majorBidi" w:hint="cs"/>
          <w:rtl/>
        </w:rPr>
        <w:t xml:space="preserve">إلى تقديم </w:t>
      </w:r>
      <w:r w:rsidR="00B31AAD">
        <w:rPr>
          <w:rFonts w:asciiTheme="majorBidi" w:hAnsiTheme="majorBidi" w:cstheme="majorBidi" w:hint="cs"/>
          <w:rtl/>
        </w:rPr>
        <w:t>مدى تقدم انجاز</w:t>
      </w:r>
      <w:r w:rsidR="00DE1537">
        <w:rPr>
          <w:rFonts w:asciiTheme="majorBidi" w:hAnsiTheme="majorBidi" w:cstheme="majorBidi" w:hint="cs"/>
          <w:rtl/>
        </w:rPr>
        <w:t xml:space="preserve"> البرمجة السنوية</w:t>
      </w:r>
      <w:r>
        <w:rPr>
          <w:rFonts w:asciiTheme="majorBidi" w:hAnsiTheme="majorBidi" w:cstheme="majorBidi" w:hint="cs"/>
          <w:rtl/>
        </w:rPr>
        <w:t xml:space="preserve"> </w:t>
      </w:r>
      <w:r w:rsidR="00B919BB">
        <w:rPr>
          <w:rFonts w:asciiTheme="majorBidi" w:hAnsiTheme="majorBidi" w:cstheme="majorBidi" w:hint="cs"/>
          <w:rtl/>
        </w:rPr>
        <w:t>على مستوى الميزانية والأداء</w:t>
      </w:r>
      <w:r w:rsidR="00DE1537">
        <w:rPr>
          <w:rFonts w:asciiTheme="majorBidi" w:hAnsiTheme="majorBidi" w:cstheme="majorBidi" w:hint="cs"/>
          <w:rtl/>
        </w:rPr>
        <w:t xml:space="preserve"> </w:t>
      </w:r>
      <w:r w:rsidR="00077E40">
        <w:rPr>
          <w:rFonts w:asciiTheme="majorBidi" w:hAnsiTheme="majorBidi" w:cstheme="majorBidi" w:hint="cs"/>
          <w:rtl/>
        </w:rPr>
        <w:t xml:space="preserve">وبالتالي فانه </w:t>
      </w:r>
      <w:r w:rsidR="004C3C38">
        <w:rPr>
          <w:rFonts w:asciiTheme="majorBidi" w:hAnsiTheme="majorBidi" w:cstheme="majorBidi" w:hint="cs"/>
          <w:rtl/>
        </w:rPr>
        <w:t xml:space="preserve">يستأنف </w:t>
      </w:r>
      <w:r w:rsidR="00B31AAD">
        <w:rPr>
          <w:rFonts w:asciiTheme="majorBidi" w:hAnsiTheme="majorBidi" w:cstheme="majorBidi" w:hint="cs"/>
          <w:rtl/>
        </w:rPr>
        <w:t>عبر التذكير بنف</w:t>
      </w:r>
      <w:r w:rsidR="00B31AAD">
        <w:rPr>
          <w:rFonts w:asciiTheme="majorBidi" w:hAnsiTheme="majorBidi" w:cstheme="majorBidi"/>
          <w:rtl/>
        </w:rPr>
        <w:t>س</w:t>
      </w:r>
      <w:r w:rsidR="00A83C06">
        <w:rPr>
          <w:rFonts w:asciiTheme="majorBidi" w:hAnsiTheme="majorBidi" w:cstheme="majorBidi" w:hint="cs"/>
          <w:rtl/>
        </w:rPr>
        <w:t xml:space="preserve"> </w:t>
      </w:r>
      <w:r w:rsidR="00F608C1">
        <w:rPr>
          <w:rFonts w:asciiTheme="majorBidi" w:hAnsiTheme="majorBidi" w:cstheme="majorBidi" w:hint="cs"/>
          <w:rtl/>
          <w:lang w:bidi="ar-TN"/>
        </w:rPr>
        <w:t xml:space="preserve">المعطيات </w:t>
      </w:r>
      <w:r w:rsidR="004503B1">
        <w:rPr>
          <w:rFonts w:asciiTheme="majorBidi" w:hAnsiTheme="majorBidi" w:cstheme="majorBidi" w:hint="cs"/>
          <w:rtl/>
          <w:lang w:bidi="ar-TN"/>
        </w:rPr>
        <w:t xml:space="preserve">المتعلقة بالتنزيل </w:t>
      </w:r>
      <w:r w:rsidR="00B31AAD">
        <w:rPr>
          <w:rFonts w:asciiTheme="majorBidi" w:hAnsiTheme="majorBidi" w:cstheme="majorBidi" w:hint="cs"/>
          <w:rtl/>
          <w:lang w:bidi="ar-TN"/>
        </w:rPr>
        <w:t xml:space="preserve">العملياتي </w:t>
      </w:r>
      <w:r w:rsidR="004503B1">
        <w:rPr>
          <w:rFonts w:asciiTheme="majorBidi" w:hAnsiTheme="majorBidi" w:cstheme="majorBidi" w:hint="cs"/>
          <w:rtl/>
          <w:lang w:bidi="ar-TN"/>
        </w:rPr>
        <w:t>(</w:t>
      </w:r>
      <w:r w:rsidR="00B919BB">
        <w:rPr>
          <w:rFonts w:asciiTheme="majorBidi" w:hAnsiTheme="majorBidi" w:cstheme="majorBidi" w:hint="cs"/>
          <w:rtl/>
          <w:lang w:bidi="ar-TN"/>
        </w:rPr>
        <w:t xml:space="preserve">خاصة </w:t>
      </w:r>
      <w:r w:rsidR="004503B1">
        <w:rPr>
          <w:rFonts w:asciiTheme="majorBidi" w:hAnsiTheme="majorBidi" w:cstheme="majorBidi" w:hint="cs"/>
          <w:rtl/>
          <w:lang w:bidi="ar-TN"/>
        </w:rPr>
        <w:t xml:space="preserve">الأنشطة ذات </w:t>
      </w:r>
      <w:r w:rsidR="00B31AAD">
        <w:rPr>
          <w:rFonts w:asciiTheme="majorBidi" w:hAnsiTheme="majorBidi" w:cstheme="majorBidi" w:hint="cs"/>
          <w:rtl/>
          <w:lang w:bidi="ar-TN"/>
        </w:rPr>
        <w:t>انعكاس مالي هام</w:t>
      </w:r>
      <w:r w:rsidR="004503B1">
        <w:rPr>
          <w:rFonts w:asciiTheme="majorBidi" w:hAnsiTheme="majorBidi" w:cstheme="majorBidi" w:hint="cs"/>
          <w:rtl/>
          <w:lang w:bidi="ar-TN"/>
        </w:rPr>
        <w:t>)</w:t>
      </w:r>
      <w:r w:rsidR="00B31AAD">
        <w:rPr>
          <w:rFonts w:asciiTheme="majorBidi" w:hAnsiTheme="majorBidi" w:cstheme="majorBidi" w:hint="cs"/>
          <w:rtl/>
          <w:lang w:bidi="ar-TN"/>
        </w:rPr>
        <w:t xml:space="preserve"> </w:t>
      </w:r>
      <w:r w:rsidR="00F608C1">
        <w:rPr>
          <w:rFonts w:asciiTheme="majorBidi" w:hAnsiTheme="majorBidi" w:cstheme="majorBidi" w:hint="cs"/>
          <w:rtl/>
          <w:lang w:bidi="ar-TN"/>
        </w:rPr>
        <w:t xml:space="preserve"> </w:t>
      </w:r>
      <w:r w:rsidR="00B31AAD">
        <w:rPr>
          <w:rFonts w:asciiTheme="majorBidi" w:hAnsiTheme="majorBidi" w:cstheme="majorBidi" w:hint="cs"/>
          <w:rtl/>
          <w:lang w:bidi="ar-TN"/>
        </w:rPr>
        <w:t>.</w:t>
      </w:r>
    </w:p>
    <w:p w:rsidR="00B919BB" w:rsidRDefault="00B919BB" w:rsidP="00B919BB">
      <w:pPr>
        <w:autoSpaceDE w:val="0"/>
        <w:autoSpaceDN w:val="0"/>
        <w:bidi/>
        <w:adjustRightInd w:val="0"/>
        <w:rPr>
          <w:rFonts w:asciiTheme="majorBidi" w:hAnsiTheme="majorBidi" w:cstheme="majorBidi"/>
          <w:rtl/>
          <w:lang w:bidi="ar-TN"/>
        </w:rPr>
      </w:pPr>
      <w:r w:rsidRPr="00B919BB">
        <w:rPr>
          <w:rFonts w:asciiTheme="majorBidi" w:hAnsiTheme="majorBidi" w:cstheme="majorBidi" w:hint="cs"/>
          <w:b/>
          <w:bCs/>
          <w:rtl/>
          <w:lang w:bidi="ar-TN"/>
        </w:rPr>
        <w:t>كل رئيس برنامج فرعي مطالب بموافاة رئيس البرنامج بهذا التقرير دوريا بحسب الأجال المتفق عليها في اطار حوار التصرف</w:t>
      </w:r>
      <w:r>
        <w:rPr>
          <w:rFonts w:asciiTheme="majorBidi" w:hAnsiTheme="majorBidi" w:cstheme="majorBidi" w:hint="cs"/>
          <w:rtl/>
          <w:lang w:bidi="ar-TN"/>
        </w:rPr>
        <w:t xml:space="preserve"> .</w:t>
      </w:r>
    </w:p>
    <w:p w:rsidR="00C96251" w:rsidRPr="00B86812" w:rsidRDefault="00C96251" w:rsidP="00B919BB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u w:val="single"/>
          <w:lang w:bidi="ar-TN"/>
        </w:rPr>
      </w:pPr>
      <w:r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تقديم البرنامج الفرعي </w:t>
      </w:r>
      <w:r w:rsidRPr="00B86812">
        <w:rPr>
          <w:rFonts w:asciiTheme="majorBidi" w:hAnsiTheme="majorBidi" w:cstheme="majorBidi"/>
          <w:b/>
          <w:bCs/>
          <w:u w:val="single"/>
          <w:rtl/>
          <w:lang w:bidi="he-IL"/>
        </w:rPr>
        <w:t>׃</w:t>
      </w:r>
    </w:p>
    <w:p w:rsidR="005E2375" w:rsidRPr="00C96251" w:rsidRDefault="005E2375" w:rsidP="005E2375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5E2375" w:rsidRPr="005E2375" w:rsidRDefault="0083043D" w:rsidP="0083043D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rtl/>
        </w:rPr>
        <w:t>خارطة</w:t>
      </w:r>
      <w:r w:rsidR="005E2375" w:rsidRPr="005E2375">
        <w:rPr>
          <w:rFonts w:asciiTheme="majorBidi" w:hAnsiTheme="majorBidi" w:cstheme="majorBidi" w:hint="cs"/>
          <w:rtl/>
        </w:rPr>
        <w:t xml:space="preserve"> البرنامج الفرعي </w:t>
      </w:r>
      <w:r w:rsidR="005E2375" w:rsidRPr="005E2375">
        <w:rPr>
          <w:rFonts w:asciiTheme="majorBidi" w:hAnsiTheme="majorBidi" w:cstheme="majorBidi" w:hint="cs"/>
          <w:b/>
          <w:bCs/>
          <w:rtl/>
        </w:rPr>
        <w:t>(</w:t>
      </w:r>
      <w:r>
        <w:rPr>
          <w:rFonts w:asciiTheme="majorBidi" w:hAnsiTheme="majorBidi" w:cstheme="majorBidi" w:hint="cs"/>
          <w:rtl/>
        </w:rPr>
        <w:t>ا</w:t>
      </w:r>
      <w:r w:rsidR="005E2375" w:rsidRPr="005E2375">
        <w:rPr>
          <w:rFonts w:asciiTheme="majorBidi" w:hAnsiTheme="majorBidi" w:cstheme="majorBidi" w:hint="cs"/>
          <w:rtl/>
        </w:rPr>
        <w:t>لهياكل المتدخلة</w:t>
      </w:r>
      <w:r w:rsidR="005E2375" w:rsidRPr="005E2375">
        <w:rPr>
          <w:rFonts w:asciiTheme="majorBidi" w:hAnsiTheme="majorBidi" w:cstheme="majorBidi" w:hint="cs"/>
          <w:b/>
          <w:bCs/>
          <w:rtl/>
        </w:rPr>
        <w:t>)</w:t>
      </w:r>
    </w:p>
    <w:p w:rsidR="00C96251" w:rsidRPr="005E2375" w:rsidRDefault="00650C85" w:rsidP="00650C85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rtl/>
        </w:rPr>
        <w:t>الاطار العام</w:t>
      </w:r>
      <w:r w:rsidR="00C96251" w:rsidRPr="005E2375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ل</w:t>
      </w:r>
      <w:r w:rsidR="00C96251" w:rsidRPr="005E2375">
        <w:rPr>
          <w:rFonts w:asciiTheme="majorBidi" w:hAnsiTheme="majorBidi" w:cstheme="majorBidi" w:hint="cs"/>
          <w:rtl/>
        </w:rPr>
        <w:t>لبرنامج الفرعي</w:t>
      </w:r>
    </w:p>
    <w:p w:rsidR="005E2375" w:rsidRPr="00875DC6" w:rsidRDefault="00A279AF" w:rsidP="0083043D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rtl/>
        </w:rPr>
        <w:t xml:space="preserve">الإشكاليات </w:t>
      </w:r>
      <w:r w:rsidR="0083043D">
        <w:rPr>
          <w:rFonts w:asciiTheme="majorBidi" w:hAnsiTheme="majorBidi" w:cstheme="majorBidi" w:hint="cs"/>
          <w:rtl/>
        </w:rPr>
        <w:t>المعترضة</w:t>
      </w:r>
      <w:r>
        <w:rPr>
          <w:rFonts w:asciiTheme="majorBidi" w:hAnsiTheme="majorBidi" w:cstheme="majorBidi" w:hint="cs"/>
          <w:rtl/>
        </w:rPr>
        <w:t xml:space="preserve"> </w:t>
      </w:r>
    </w:p>
    <w:p w:rsidR="00875DC6" w:rsidRPr="00A3714A" w:rsidRDefault="00875DC6" w:rsidP="00B93415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</w:rPr>
      </w:pPr>
      <w:r w:rsidRPr="00875DC6">
        <w:rPr>
          <w:rFonts w:asciiTheme="majorBidi" w:hAnsiTheme="majorBidi" w:cstheme="majorBidi" w:hint="cs"/>
          <w:rtl/>
        </w:rPr>
        <w:t>أولويات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5E2375">
        <w:rPr>
          <w:rFonts w:asciiTheme="majorBidi" w:hAnsiTheme="majorBidi" w:cstheme="majorBidi" w:hint="cs"/>
          <w:rtl/>
        </w:rPr>
        <w:t>البرنامج الفرعي</w:t>
      </w:r>
      <w:r w:rsidR="0083043D">
        <w:rPr>
          <w:rFonts w:asciiTheme="majorBidi" w:hAnsiTheme="majorBidi" w:cstheme="majorBidi" w:hint="cs"/>
          <w:rtl/>
        </w:rPr>
        <w:t xml:space="preserve"> </w:t>
      </w:r>
      <w:r w:rsidR="00993FD6">
        <w:rPr>
          <w:rFonts w:asciiTheme="majorBidi" w:hAnsiTheme="majorBidi" w:cstheme="majorBidi" w:hint="cs"/>
          <w:rtl/>
        </w:rPr>
        <w:t>(</w:t>
      </w:r>
      <w:r w:rsidR="0083043D">
        <w:rPr>
          <w:rFonts w:asciiTheme="majorBidi" w:hAnsiTheme="majorBidi" w:cstheme="majorBidi" w:hint="cs"/>
          <w:rtl/>
        </w:rPr>
        <w:t>المحاور ذا</w:t>
      </w:r>
      <w:r w:rsidR="0083043D">
        <w:rPr>
          <w:rFonts w:asciiTheme="majorBidi" w:hAnsiTheme="majorBidi" w:cstheme="majorBidi"/>
          <w:rtl/>
        </w:rPr>
        <w:t>ت</w:t>
      </w:r>
      <w:r w:rsidR="00B93415" w:rsidRPr="00875DC6">
        <w:rPr>
          <w:rFonts w:asciiTheme="majorBidi" w:hAnsiTheme="majorBidi" w:cstheme="majorBidi" w:hint="cs"/>
          <w:rtl/>
        </w:rPr>
        <w:t xml:space="preserve"> </w:t>
      </w:r>
      <w:r w:rsidR="00B93415">
        <w:rPr>
          <w:rFonts w:asciiTheme="majorBidi" w:hAnsiTheme="majorBidi" w:cstheme="majorBidi" w:hint="cs"/>
          <w:rtl/>
        </w:rPr>
        <w:t>الأولوية</w:t>
      </w:r>
      <w:r w:rsidR="00993FD6">
        <w:rPr>
          <w:rFonts w:asciiTheme="majorBidi" w:hAnsiTheme="majorBidi" w:cstheme="majorBidi" w:hint="cs"/>
          <w:rtl/>
        </w:rPr>
        <w:t xml:space="preserve">) </w:t>
      </w:r>
    </w:p>
    <w:p w:rsidR="00A3714A" w:rsidRPr="008A1DFC" w:rsidRDefault="00A3714A" w:rsidP="00A3714A">
      <w:pPr>
        <w:pStyle w:val="Paragraphedeliste"/>
        <w:autoSpaceDE w:val="0"/>
        <w:autoSpaceDN w:val="0"/>
        <w:bidi/>
        <w:adjustRightInd w:val="0"/>
        <w:ind w:left="795"/>
        <w:rPr>
          <w:rFonts w:asciiTheme="majorBidi" w:hAnsiTheme="majorBidi" w:cstheme="majorBidi"/>
          <w:b/>
          <w:bCs/>
        </w:rPr>
      </w:pPr>
    </w:p>
    <w:p w:rsidR="008A1DFC" w:rsidRPr="005E2375" w:rsidRDefault="008A1DFC" w:rsidP="008A1DFC">
      <w:pPr>
        <w:pStyle w:val="Paragraphedeliste"/>
        <w:autoSpaceDE w:val="0"/>
        <w:autoSpaceDN w:val="0"/>
        <w:bidi/>
        <w:adjustRightInd w:val="0"/>
        <w:ind w:left="795"/>
        <w:rPr>
          <w:rFonts w:asciiTheme="majorBidi" w:hAnsiTheme="majorBidi" w:cstheme="majorBidi"/>
          <w:b/>
          <w:bCs/>
          <w:rtl/>
        </w:rPr>
      </w:pPr>
    </w:p>
    <w:p w:rsidR="008A1DFC" w:rsidRPr="00B86812" w:rsidRDefault="00FD6D0F" w:rsidP="008A1DFC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u w:val="single"/>
          <w:lang w:bidi="ar-TN"/>
        </w:rPr>
      </w:pPr>
      <w:r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>متابعة الأهداف / المؤشرات</w:t>
      </w:r>
      <w:r w:rsidR="008A1DFC"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 </w:t>
      </w:r>
      <w:r w:rsidR="008A1DFC" w:rsidRPr="00B86812">
        <w:rPr>
          <w:rFonts w:asciiTheme="majorBidi" w:hAnsiTheme="majorBidi" w:cstheme="majorBidi"/>
          <w:b/>
          <w:bCs/>
          <w:u w:val="single"/>
          <w:rtl/>
          <w:lang w:bidi="he-IL"/>
        </w:rPr>
        <w:t>׃</w:t>
      </w:r>
    </w:p>
    <w:p w:rsidR="00A34C81" w:rsidRDefault="00A34C81" w:rsidP="00A34C81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A34C81" w:rsidRDefault="00A34C81" w:rsidP="00650C85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>1.2-</w:t>
      </w:r>
      <w:r w:rsidR="00677FE8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7D0F76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543637">
        <w:rPr>
          <w:rFonts w:asciiTheme="majorBidi" w:hAnsiTheme="majorBidi" w:cstheme="majorBidi" w:hint="cs"/>
          <w:b/>
          <w:bCs/>
          <w:rtl/>
          <w:lang w:bidi="ar-TN"/>
        </w:rPr>
        <w:t>متابعة</w:t>
      </w:r>
      <w:r w:rsidR="00650C85">
        <w:rPr>
          <w:rFonts w:asciiTheme="majorBidi" w:hAnsiTheme="majorBidi" w:cstheme="majorBidi" w:hint="cs"/>
          <w:b/>
          <w:bCs/>
          <w:rtl/>
          <w:lang w:bidi="ar-TN"/>
        </w:rPr>
        <w:t xml:space="preserve"> تقدم انجاز</w:t>
      </w:r>
      <w:r w:rsidR="00543637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650C85">
        <w:rPr>
          <w:rFonts w:asciiTheme="majorBidi" w:hAnsiTheme="majorBidi" w:cstheme="majorBidi" w:hint="cs"/>
          <w:b/>
          <w:bCs/>
          <w:rtl/>
          <w:lang w:bidi="ar-TN"/>
        </w:rPr>
        <w:t>ا</w:t>
      </w:r>
      <w:r w:rsidR="00543637">
        <w:rPr>
          <w:rFonts w:asciiTheme="majorBidi" w:hAnsiTheme="majorBidi" w:cstheme="majorBidi" w:hint="cs"/>
          <w:b/>
          <w:bCs/>
          <w:rtl/>
          <w:lang w:bidi="ar-TN"/>
        </w:rPr>
        <w:t xml:space="preserve">لأهداف </w:t>
      </w:r>
      <w:r w:rsidR="00543637" w:rsidRPr="00FD6D0F">
        <w:rPr>
          <w:rFonts w:asciiTheme="majorBidi" w:hAnsiTheme="majorBidi" w:cstheme="majorBidi" w:hint="cs"/>
          <w:rtl/>
          <w:lang w:bidi="ar-TN"/>
        </w:rPr>
        <w:t>/</w:t>
      </w:r>
      <w:r w:rsidR="00543637">
        <w:rPr>
          <w:rFonts w:asciiTheme="majorBidi" w:hAnsiTheme="majorBidi" w:cstheme="majorBidi" w:hint="cs"/>
          <w:b/>
          <w:bCs/>
          <w:rtl/>
          <w:lang w:bidi="ar-TN"/>
        </w:rPr>
        <w:t xml:space="preserve"> المؤشرات</w:t>
      </w:r>
      <w:r w:rsidR="002E577F">
        <w:rPr>
          <w:rFonts w:asciiTheme="majorBidi" w:hAnsiTheme="majorBidi" w:cstheme="majorBidi" w:hint="cs"/>
          <w:b/>
          <w:bCs/>
          <w:rtl/>
          <w:lang w:bidi="ar-TN"/>
        </w:rPr>
        <w:t xml:space="preserve"> الخاصة بالبرنامج الفرعي </w:t>
      </w:r>
      <w:r w:rsidR="002E577F">
        <w:rPr>
          <w:rFonts w:asciiTheme="majorBidi" w:hAnsiTheme="majorBidi" w:cstheme="majorBidi"/>
          <w:b/>
          <w:bCs/>
          <w:rtl/>
          <w:lang w:bidi="he-IL"/>
        </w:rPr>
        <w:t>׃</w:t>
      </w:r>
    </w:p>
    <w:tbl>
      <w:tblPr>
        <w:tblW w:w="113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1701"/>
        <w:gridCol w:w="1701"/>
        <w:gridCol w:w="1275"/>
        <w:gridCol w:w="2552"/>
      </w:tblGrid>
      <w:tr w:rsidR="00F47F21" w:rsidRPr="001C430E" w:rsidTr="00262C59">
        <w:trPr>
          <w:trHeight w:val="758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47F21" w:rsidRPr="00650C85" w:rsidRDefault="0019032F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نسبة الانجاز </w:t>
            </w:r>
            <w:r w:rsidR="00262C59" w:rsidRPr="00650C8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he-IL"/>
              </w:rPr>
              <w:t>׃</w:t>
            </w:r>
          </w:p>
          <w:p w:rsidR="00262C59" w:rsidRPr="00650C85" w:rsidRDefault="00262C59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50C85">
              <w:rPr>
                <w:rFonts w:ascii="Calibri" w:hAnsi="Calibri" w:cs="Arial"/>
                <w:b/>
                <w:bCs/>
                <w:sz w:val="20"/>
                <w:szCs w:val="20"/>
              </w:rPr>
              <w:t>((a)/(b))*100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47F21" w:rsidRPr="00650C85" w:rsidRDefault="0019032F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القيمة المستهدفة على المدى المتوسط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262C59" w:rsidRPr="00650C85" w:rsidRDefault="00650C85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bidi="ar-TN"/>
              </w:rPr>
            </w:pPr>
            <w:r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تقديرات الانجاز</w:t>
            </w:r>
            <w:r w:rsidR="0019032F"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TN"/>
              </w:rPr>
              <w:t>ل</w:t>
            </w:r>
            <w:r w:rsidR="0019032F"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  <w:lang w:bidi="ar-TN"/>
              </w:rPr>
              <w:t>لسنة الحالية</w:t>
            </w:r>
          </w:p>
          <w:p w:rsidR="00F47F21" w:rsidRPr="00650C85" w:rsidRDefault="00262C59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0C85">
              <w:rPr>
                <w:rFonts w:ascii="Calibri" w:hAnsi="Calibri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5DCE4" w:themeFill="text2" w:themeFillTint="33"/>
          </w:tcPr>
          <w:p w:rsidR="00F47F21" w:rsidRPr="00650C85" w:rsidRDefault="00CE45B9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القيمة المنجزة </w:t>
            </w:r>
            <w:r w:rsidR="00650C85"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بتاريخ.....</w:t>
            </w:r>
            <w:r w:rsidRPr="00650C85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 xml:space="preserve"> )</w:t>
            </w:r>
          </w:p>
          <w:p w:rsidR="00262C59" w:rsidRPr="00650C85" w:rsidRDefault="00262C59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TN"/>
              </w:rPr>
            </w:pPr>
            <w:r w:rsidRPr="00650C85">
              <w:rPr>
                <w:rFonts w:ascii="Calibri" w:hAnsi="Calibri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262C59" w:rsidRPr="00650C85" w:rsidRDefault="00262C59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</w:p>
          <w:p w:rsidR="00262C59" w:rsidRPr="00650C85" w:rsidRDefault="00262C59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650C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المؤشرات</w:t>
            </w:r>
          </w:p>
          <w:p w:rsidR="00262C59" w:rsidRPr="00650C85" w:rsidRDefault="00262C59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</w:p>
          <w:p w:rsidR="00CE45B9" w:rsidRPr="00650C85" w:rsidRDefault="00CE45B9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650C85" w:rsidRDefault="00CE45B9" w:rsidP="00650C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62C59">
              <w:rPr>
                <w:rFonts w:ascii="Calibri" w:hAnsi="Calibri" w:cs="Arial" w:hint="cs"/>
                <w:sz w:val="20"/>
                <w:szCs w:val="20"/>
                <w:rtl/>
              </w:rPr>
              <w:t xml:space="preserve">الأهداف الإستراتيجية </w:t>
            </w:r>
            <w:r w:rsidR="0083043D">
              <w:rPr>
                <w:rFonts w:ascii="Calibri" w:hAnsi="Calibri" w:cs="Arial" w:hint="cs"/>
                <w:sz w:val="20"/>
                <w:szCs w:val="20"/>
                <w:rtl/>
              </w:rPr>
              <w:t>أ</w:t>
            </w:r>
            <w:r w:rsidRPr="00262C59">
              <w:rPr>
                <w:rFonts w:ascii="Calibri" w:hAnsi="Calibri" w:cs="Arial" w:hint="cs"/>
                <w:sz w:val="20"/>
                <w:szCs w:val="20"/>
                <w:rtl/>
              </w:rPr>
              <w:t xml:space="preserve">والعملياتية المحمولة </w:t>
            </w:r>
            <w:r w:rsidR="00650C85">
              <w:rPr>
                <w:rFonts w:ascii="Calibri" w:hAnsi="Calibri" w:cs="Arial" w:hint="cs"/>
                <w:sz w:val="20"/>
                <w:szCs w:val="20"/>
                <w:rtl/>
              </w:rPr>
              <w:t>على</w:t>
            </w:r>
            <w:r w:rsidRPr="00262C59">
              <w:rPr>
                <w:rFonts w:ascii="Calibri" w:hAnsi="Calibri" w:cs="Arial" w:hint="cs"/>
                <w:sz w:val="20"/>
                <w:szCs w:val="20"/>
                <w:rtl/>
              </w:rPr>
              <w:t xml:space="preserve"> البرنامج الفرعي </w:t>
            </w:r>
          </w:p>
          <w:p w:rsidR="00F47F21" w:rsidRPr="00650C85" w:rsidRDefault="00650C85" w:rsidP="00650C85">
            <w:pPr>
              <w:jc w:val="right"/>
              <w:rPr>
                <w:rFonts w:ascii="Calibri" w:hAnsi="Calibri" w:cs="Arial"/>
                <w:b/>
                <w:bCs/>
                <w:color w:val="FF0000"/>
                <w:sz w:val="16"/>
                <w:szCs w:val="16"/>
              </w:rPr>
            </w:pPr>
            <w:r w:rsidRPr="00650C85">
              <w:rPr>
                <w:rFonts w:ascii="Calibri" w:hAnsi="Calibri" w:cs="Arial" w:hint="cs"/>
                <w:b/>
                <w:bCs/>
                <w:color w:val="FF0000"/>
                <w:sz w:val="16"/>
                <w:szCs w:val="16"/>
                <w:rtl/>
              </w:rPr>
              <w:t>*المرجع أشغال التنزيل العملياتي للأداء</w:t>
            </w:r>
          </w:p>
        </w:tc>
      </w:tr>
      <w:tr w:rsidR="00CE45B9" w:rsidRPr="0015624A" w:rsidTr="00CE45B9">
        <w:trPr>
          <w:trHeight w:val="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043D" w:rsidRDefault="008D52BB" w:rsidP="008D52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262C59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المؤشر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عدد</w:t>
            </w:r>
            <w:r w:rsidR="0083043D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1</w:t>
            </w:r>
          </w:p>
          <w:p w:rsidR="00F47F21" w:rsidRPr="0083043D" w:rsidRDefault="0083043D" w:rsidP="0083043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  <w:r w:rsidRPr="00262C59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المؤشر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عدد2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:rsidR="00F47F21" w:rsidRPr="008D52BB" w:rsidRDefault="00262C59" w:rsidP="00262C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52BB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الهدف عدد1</w:t>
            </w:r>
            <w:r w:rsidRPr="008D52BB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</w:p>
        </w:tc>
      </w:tr>
      <w:tr w:rsidR="00CE45B9" w:rsidRPr="0015624A" w:rsidTr="00CE45B9">
        <w:trPr>
          <w:trHeight w:val="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043D" w:rsidRDefault="008D52BB" w:rsidP="0083043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262C59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المؤشر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عدد</w:t>
            </w:r>
            <w:r w:rsidR="0083043D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1</w:t>
            </w:r>
          </w:p>
          <w:p w:rsidR="00F47F21" w:rsidRDefault="0083043D" w:rsidP="008304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</w:t>
            </w:r>
            <w:r w:rsidR="00650C8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:rsidR="00F47F21" w:rsidRPr="008D52BB" w:rsidRDefault="00262C59" w:rsidP="00262C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52BB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الهدف عدد2</w:t>
            </w:r>
          </w:p>
        </w:tc>
      </w:tr>
      <w:tr w:rsidR="00CE45B9" w:rsidRPr="0015624A" w:rsidTr="00CE45B9">
        <w:trPr>
          <w:trHeight w:val="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043D" w:rsidRDefault="008D52BB" w:rsidP="0083043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262C59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المؤشر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عدد</w:t>
            </w:r>
            <w:r w:rsidR="0083043D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1</w:t>
            </w:r>
          </w:p>
          <w:p w:rsidR="00F47F21" w:rsidRDefault="0083043D" w:rsidP="0083043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</w:t>
            </w:r>
            <w:r w:rsidR="00650C8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:rsidR="00F47F21" w:rsidRPr="008D52BB" w:rsidRDefault="00262C59" w:rsidP="00262C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52BB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الهدف عدد3</w:t>
            </w:r>
          </w:p>
        </w:tc>
      </w:tr>
      <w:tr w:rsidR="00CE45B9" w:rsidRPr="0015624A" w:rsidTr="008D52BB">
        <w:trPr>
          <w:trHeight w:val="33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F21" w:rsidRDefault="00F47F21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50C85" w:rsidRDefault="008D52BB" w:rsidP="00650C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262C59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المؤشر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عدد</w:t>
            </w:r>
            <w:r w:rsidR="00650C85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1</w:t>
            </w:r>
          </w:p>
          <w:p w:rsidR="00F47F21" w:rsidRDefault="00650C85" w:rsidP="00650C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................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F47F21" w:rsidRPr="008D52BB" w:rsidRDefault="00262C59" w:rsidP="00262C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D52BB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الهدف عدد4</w:t>
            </w:r>
          </w:p>
        </w:tc>
      </w:tr>
    </w:tbl>
    <w:p w:rsidR="00945BF1" w:rsidRDefault="00945BF1" w:rsidP="00945BF1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EE0513" w:rsidRDefault="00650C85" w:rsidP="00650C8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لمحة عن </w:t>
      </w:r>
      <w:r w:rsidR="00E32738">
        <w:rPr>
          <w:rFonts w:asciiTheme="majorBidi" w:hAnsiTheme="majorBidi" w:cstheme="majorBidi" w:hint="cs"/>
          <w:b/>
          <w:bCs/>
          <w:rtl/>
          <w:lang w:bidi="ar-TN"/>
        </w:rPr>
        <w:t xml:space="preserve">تطور </w:t>
      </w:r>
      <w:r>
        <w:rPr>
          <w:rFonts w:asciiTheme="majorBidi" w:hAnsiTheme="majorBidi" w:cstheme="majorBidi" w:hint="cs"/>
          <w:b/>
          <w:bCs/>
          <w:rtl/>
          <w:lang w:bidi="ar-TN"/>
        </w:rPr>
        <w:t>ا</w:t>
      </w:r>
      <w:r w:rsidR="00E32738">
        <w:rPr>
          <w:rFonts w:asciiTheme="majorBidi" w:hAnsiTheme="majorBidi" w:cstheme="majorBidi" w:hint="cs"/>
          <w:b/>
          <w:bCs/>
          <w:rtl/>
          <w:lang w:bidi="ar-TN"/>
        </w:rPr>
        <w:t xml:space="preserve">لمؤشرات </w:t>
      </w:r>
      <w:r w:rsidR="00E32738"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3A0887" w:rsidRPr="003A0887" w:rsidRDefault="003A0887" w:rsidP="003A0887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221EC4" w:rsidRDefault="00221EC4" w:rsidP="00221EC4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تحليل وتعليل الفوارق بين الانجازات والتقديرات 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BE20FE" w:rsidRPr="00BE20FE" w:rsidRDefault="00BE20FE" w:rsidP="00BE20FE">
      <w:pPr>
        <w:pStyle w:val="Paragraphedeliste"/>
        <w:rPr>
          <w:rFonts w:asciiTheme="majorBidi" w:hAnsiTheme="majorBidi" w:cstheme="majorBidi"/>
          <w:b/>
          <w:bCs/>
          <w:rtl/>
          <w:lang w:bidi="ar-TN"/>
        </w:rPr>
      </w:pPr>
    </w:p>
    <w:p w:rsidR="00BE20FE" w:rsidRDefault="00BE20FE" w:rsidP="00BE20FE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A34C81" w:rsidRDefault="00A34C81" w:rsidP="00A34C81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BE20FE" w:rsidRDefault="00650C85" w:rsidP="00650C8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>لمحة عن الصعوبات</w:t>
      </w:r>
      <w:r w:rsidR="003A0887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TN"/>
        </w:rPr>
        <w:t>المعترضة</w:t>
      </w:r>
      <w:r w:rsidR="007514A8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3A0887"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BE20FE" w:rsidRPr="00BE20FE" w:rsidRDefault="00BE20FE" w:rsidP="00BE20FE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BE20FE" w:rsidRDefault="00650C85" w:rsidP="00650C8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lastRenderedPageBreak/>
        <w:t>اقتراح التوصيات و</w:t>
      </w:r>
      <w:r w:rsidR="00BE20FE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TN"/>
        </w:rPr>
        <w:t>ا</w:t>
      </w:r>
      <w:r w:rsidR="00AE7B5F">
        <w:rPr>
          <w:rFonts w:asciiTheme="majorBidi" w:hAnsiTheme="majorBidi" w:cstheme="majorBidi" w:hint="cs"/>
          <w:b/>
          <w:bCs/>
          <w:rtl/>
          <w:lang w:bidi="ar-TN"/>
        </w:rPr>
        <w:t xml:space="preserve">لتدابير </w:t>
      </w:r>
      <w:r>
        <w:rPr>
          <w:rFonts w:asciiTheme="majorBidi" w:hAnsiTheme="majorBidi" w:cstheme="majorBidi" w:hint="cs"/>
          <w:b/>
          <w:bCs/>
          <w:rtl/>
          <w:lang w:bidi="ar-TN"/>
        </w:rPr>
        <w:t>لتلافي النقائص</w:t>
      </w:r>
      <w:r w:rsidR="00BE20FE"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BE20FE" w:rsidRPr="00BE20FE" w:rsidRDefault="00BE20FE" w:rsidP="00BE20FE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695704" w:rsidRDefault="00695704" w:rsidP="00695704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2.2-  متابعة للأهداف </w:t>
      </w:r>
      <w:r w:rsidRPr="00FD6D0F">
        <w:rPr>
          <w:rFonts w:asciiTheme="majorBidi" w:hAnsiTheme="majorBidi" w:cstheme="majorBidi" w:hint="cs"/>
          <w:rtl/>
          <w:lang w:bidi="ar-TN"/>
        </w:rPr>
        <w:t>/</w:t>
      </w:r>
      <w:r>
        <w:rPr>
          <w:rFonts w:asciiTheme="majorBidi" w:hAnsiTheme="majorBidi" w:cstheme="majorBidi" w:hint="cs"/>
          <w:b/>
          <w:bCs/>
          <w:rtl/>
          <w:lang w:bidi="ar-TN"/>
        </w:rPr>
        <w:t xml:space="preserve"> المؤشرات الخاصة بالوحدات العملياتية 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F50E21" w:rsidRPr="006D2EE7" w:rsidRDefault="00F50E21" w:rsidP="006D2EE7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1842"/>
        <w:gridCol w:w="1843"/>
        <w:gridCol w:w="1559"/>
        <w:gridCol w:w="1276"/>
        <w:gridCol w:w="1559"/>
        <w:gridCol w:w="1276"/>
      </w:tblGrid>
      <w:tr w:rsidR="00F50E21" w:rsidRPr="00262C59" w:rsidTr="006D2EE7">
        <w:trPr>
          <w:trHeight w:val="662"/>
        </w:trPr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4D4743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نسبة الانجاز </w:t>
            </w:r>
            <w:r w:rsidRPr="004D4743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he-IL"/>
              </w:rPr>
              <w:t>׃</w:t>
            </w:r>
          </w:p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/>
                <w:b/>
                <w:bCs/>
                <w:sz w:val="18"/>
                <w:szCs w:val="18"/>
              </w:rPr>
              <w:t>((a)/(b))*100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القيمة المستهدفة على المدى المتوسط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50E21" w:rsidRPr="004D4743" w:rsidRDefault="00650C85" w:rsidP="00650C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تقديرات الانجاز</w:t>
            </w:r>
            <w:r w:rsidR="00F50E21"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TN"/>
              </w:rPr>
              <w:t>ل</w:t>
            </w:r>
            <w:r w:rsidR="00F50E21"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TN"/>
              </w:rPr>
              <w:t>لسنة الحالية</w:t>
            </w:r>
          </w:p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/>
                <w:b/>
                <w:bCs/>
                <w:sz w:val="18"/>
                <w:szCs w:val="18"/>
              </w:rPr>
              <w:t>(b)</w:t>
            </w: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 w:rsidRPr="004D474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D474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5DCE4" w:themeFill="text2" w:themeFillTint="33"/>
          </w:tcPr>
          <w:p w:rsidR="00F50E21" w:rsidRPr="004D4743" w:rsidRDefault="00F50E21" w:rsidP="00650C8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القيمة المنجزة </w:t>
            </w:r>
            <w:r w:rsidR="00650C85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بتاريخ ......</w:t>
            </w: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="Calibri" w:hAnsi="Calibri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المؤشرات</w:t>
            </w:r>
          </w:p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  <w:p w:rsidR="00F50E21" w:rsidRPr="004D4743" w:rsidRDefault="00F50E21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50E21" w:rsidRPr="004D4743" w:rsidRDefault="00F50E21" w:rsidP="006D2E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الأهداف المحمولة</w:t>
            </w:r>
            <w:r w:rsidR="006D2EE7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 على </w:t>
            </w: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 الوحدات العملياتية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F50E21" w:rsidRPr="004D4743" w:rsidRDefault="00F50E21" w:rsidP="00F50E2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  <w:p w:rsidR="0060339F" w:rsidRPr="004D4743" w:rsidRDefault="0060339F" w:rsidP="00F50E2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الوحدات العملياتية</w:t>
            </w:r>
          </w:p>
          <w:p w:rsidR="0060339F" w:rsidRPr="004D4743" w:rsidRDefault="0060339F" w:rsidP="00F50E2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BD602A" w:rsidRPr="008D52BB" w:rsidTr="006D2EE7">
        <w:trPr>
          <w:trHeight w:val="161"/>
        </w:trPr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المؤشرعدد1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الهدف عدد1</w:t>
            </w: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BD602A" w:rsidRPr="004D4743" w:rsidRDefault="00BD602A" w:rsidP="00530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عدد1</w:t>
            </w:r>
          </w:p>
        </w:tc>
      </w:tr>
      <w:tr w:rsidR="00BD602A" w:rsidRPr="008D52BB" w:rsidTr="006D2EE7">
        <w:trPr>
          <w:trHeight w:val="129"/>
        </w:trPr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المؤشرعدد2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</w:tr>
      <w:tr w:rsidR="00BD602A" w:rsidRPr="008D52BB" w:rsidTr="006D2EE7">
        <w:trPr>
          <w:trHeight w:val="132"/>
        </w:trPr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المؤشرعدد1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الهدف عدد2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D602A" w:rsidRPr="008D52BB" w:rsidTr="006D2EE7">
        <w:trPr>
          <w:trHeight w:val="150"/>
        </w:trPr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المؤشرعدد2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:rsidR="00BD602A" w:rsidRPr="004D4743" w:rsidRDefault="00BD602A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2925" w:rsidRPr="008D52BB" w:rsidTr="006D2EE7">
        <w:trPr>
          <w:trHeight w:val="150"/>
        </w:trPr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25" w:rsidRPr="004D4743" w:rsidRDefault="00C42925" w:rsidP="00F50E2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المؤشرعدد1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C42925" w:rsidRPr="004D4743" w:rsidRDefault="00C42925" w:rsidP="00C429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الهدف عدد1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C42925" w:rsidRPr="004D4743" w:rsidRDefault="00C42925" w:rsidP="00530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عدد2</w:t>
            </w:r>
          </w:p>
        </w:tc>
      </w:tr>
      <w:tr w:rsidR="00C42925" w:rsidRPr="008D52BB" w:rsidTr="006D2EE7">
        <w:trPr>
          <w:trHeight w:val="132"/>
        </w:trPr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المؤشرعدد2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C42925" w:rsidRPr="004D4743" w:rsidRDefault="00C42925" w:rsidP="00055D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</w:tr>
      <w:tr w:rsidR="00C42925" w:rsidRPr="008D52BB" w:rsidTr="006D2EE7">
        <w:trPr>
          <w:trHeight w:val="129"/>
        </w:trPr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25" w:rsidRPr="004D4743" w:rsidRDefault="00C42925" w:rsidP="00F50E2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المؤشرعدد1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C42925" w:rsidRPr="004D4743" w:rsidRDefault="00C42925" w:rsidP="00C429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الهدف عدد2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2925" w:rsidRPr="008D52BB" w:rsidTr="006D2EE7">
        <w:trPr>
          <w:trHeight w:val="193"/>
        </w:trPr>
        <w:tc>
          <w:tcPr>
            <w:tcW w:w="141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42925" w:rsidRPr="004D4743" w:rsidRDefault="00C42925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المؤشرعدد2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C42925" w:rsidRPr="004D4743" w:rsidRDefault="00C42925" w:rsidP="00C429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C42925" w:rsidRPr="004D4743" w:rsidRDefault="00C42925" w:rsidP="00BD60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3D2346" w:rsidRDefault="003D2346" w:rsidP="003D2346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6D2EE7" w:rsidRDefault="006D2EE7" w:rsidP="006D2EE7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لمحة عن تطور المؤشرات 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6D2EE7" w:rsidRPr="003A0887" w:rsidRDefault="006D2EE7" w:rsidP="006D2EE7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6D2EE7" w:rsidRDefault="006D2EE7" w:rsidP="006D2EE7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تحليل وتعليل الفوارق بين الانجازات والتقديرات 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6D2EE7" w:rsidRPr="00BE20FE" w:rsidRDefault="006D2EE7" w:rsidP="006D2EE7">
      <w:pPr>
        <w:pStyle w:val="Paragraphedeliste"/>
        <w:rPr>
          <w:rFonts w:asciiTheme="majorBidi" w:hAnsiTheme="majorBidi" w:cstheme="majorBidi"/>
          <w:b/>
          <w:bCs/>
          <w:rtl/>
          <w:lang w:bidi="ar-TN"/>
        </w:rPr>
      </w:pPr>
    </w:p>
    <w:p w:rsidR="006D2EE7" w:rsidRDefault="006D2EE7" w:rsidP="006D2EE7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6D2EE7" w:rsidRDefault="006D2EE7" w:rsidP="006D2EE7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6D2EE7" w:rsidRDefault="006D2EE7" w:rsidP="006D2EE7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لمحة عن الصعوبات المعترضة 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6D2EE7" w:rsidRPr="00BE20FE" w:rsidRDefault="006D2EE7" w:rsidP="006D2EE7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8F6B29" w:rsidRPr="006D2EE7" w:rsidRDefault="006D2EE7" w:rsidP="006D2EE7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>اقتراح التوصيات و التدابير لتلافي النقائص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8F6B29" w:rsidRDefault="008F6B29" w:rsidP="008F6B29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EE6796" w:rsidRPr="002C2E42" w:rsidRDefault="00EE6796" w:rsidP="00B919BB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u w:val="single"/>
          <w:lang w:bidi="ar-TN"/>
        </w:rPr>
      </w:pPr>
      <w:r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متابعة ميزانية </w:t>
      </w:r>
      <w:r w:rsidR="00B919BB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البرنامج الفرعي </w:t>
      </w:r>
      <w:r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حسب الأنشطة  </w:t>
      </w:r>
      <w:r w:rsidRPr="004B566B"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2C2E42" w:rsidRPr="00B86812" w:rsidRDefault="002C2E42" w:rsidP="002C2E42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u w:val="single"/>
          <w:lang w:bidi="ar-TN"/>
        </w:rPr>
      </w:pPr>
    </w:p>
    <w:tbl>
      <w:tblPr>
        <w:tblW w:w="11058" w:type="dxa"/>
        <w:tblInd w:w="-65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1096"/>
        <w:gridCol w:w="1314"/>
        <w:gridCol w:w="1275"/>
        <w:gridCol w:w="1276"/>
        <w:gridCol w:w="992"/>
        <w:gridCol w:w="1560"/>
      </w:tblGrid>
      <w:tr w:rsidR="00A46B60" w:rsidRPr="00262C59" w:rsidTr="00CE4C93">
        <w:trPr>
          <w:trHeight w:val="623"/>
        </w:trPr>
        <w:tc>
          <w:tcPr>
            <w:tcW w:w="4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46B60" w:rsidRPr="004D4743" w:rsidRDefault="00A46B60" w:rsidP="00A46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theme="min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="Calibri" w:hAnsi="Calibri" w:cstheme="minorBidi" w:hint="cs"/>
                <w:b/>
                <w:bCs/>
                <w:sz w:val="18"/>
                <w:szCs w:val="18"/>
                <w:rtl/>
                <w:lang w:bidi="ar-TN"/>
              </w:rPr>
              <w:t>تقييم الفترة</w:t>
            </w:r>
          </w:p>
          <w:p w:rsidR="00A46B60" w:rsidRPr="004D4743" w:rsidRDefault="00A46B60" w:rsidP="00A46B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theme="min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="Calibri" w:hAnsi="Calibri" w:cstheme="minorBidi" w:hint="cs"/>
                <w:b/>
                <w:bCs/>
                <w:sz w:val="18"/>
                <w:szCs w:val="18"/>
                <w:rtl/>
                <w:lang w:bidi="ar-TN"/>
              </w:rPr>
              <w:t>الفترة المتراوحة من ....إلى ......</w:t>
            </w:r>
          </w:p>
        </w:tc>
        <w:tc>
          <w:tcPr>
            <w:tcW w:w="4857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A46B60" w:rsidRPr="004D4743" w:rsidRDefault="00A46B60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  <w:p w:rsidR="00A46B60" w:rsidRPr="004D4743" w:rsidRDefault="00A46B60" w:rsidP="000431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N </w:t>
            </w: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السنة</w:t>
            </w:r>
          </w:p>
          <w:p w:rsidR="00A46B60" w:rsidRPr="004D4743" w:rsidRDefault="00A46B60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A46B60" w:rsidRPr="004D4743" w:rsidRDefault="00A46B60" w:rsidP="00802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  <w:p w:rsidR="00802BF0" w:rsidRPr="004D4743" w:rsidRDefault="00802BF0" w:rsidP="00C6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الأنشطة </w:t>
            </w:r>
          </w:p>
          <w:p w:rsidR="00802BF0" w:rsidRPr="004D4743" w:rsidRDefault="00802BF0" w:rsidP="00802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200D4D" w:rsidRPr="00262C59" w:rsidTr="00CE4C93">
        <w:trPr>
          <w:trHeight w:val="301"/>
        </w:trPr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043151" w:rsidRPr="004D4743" w:rsidRDefault="000452CF" w:rsidP="000452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4D474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 القيمة 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043151" w:rsidRPr="004D4743" w:rsidRDefault="000452CF" w:rsidP="000452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الفارق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043151" w:rsidRPr="004D4743" w:rsidRDefault="006D2EE7" w:rsidP="00584A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الانجاز الفعلي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043151" w:rsidRPr="004D4743" w:rsidRDefault="00C320AF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التوقعات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043151" w:rsidRPr="004D4743" w:rsidRDefault="006D2EE7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نسبة الاستهلاك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043151" w:rsidRPr="004D4743" w:rsidRDefault="006D2EE7" w:rsidP="006D2E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الاعتمادات المتبقية الى غاية هذا 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043151" w:rsidRPr="004D4743" w:rsidRDefault="001E5C89" w:rsidP="006D2E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النفقات </w:t>
            </w:r>
            <w:r w:rsidR="006D2E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المنجزة</w:t>
            </w: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 بما فيها الفترة الحالية </w:t>
            </w:r>
          </w:p>
          <w:p w:rsidR="00043151" w:rsidRPr="004D4743" w:rsidRDefault="00043151" w:rsidP="000431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043151" w:rsidRPr="004D4743" w:rsidRDefault="000522C0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التقديرات السنوية </w:t>
            </w:r>
          </w:p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</w:tr>
      <w:tr w:rsidR="00BE5236" w:rsidRPr="002E2A78" w:rsidTr="00CE4C93">
        <w:trPr>
          <w:trHeight w:val="16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043151" w:rsidRPr="004D4743" w:rsidRDefault="00B64015" w:rsidP="00B6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d= g /e *100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3151" w:rsidRPr="004D4743" w:rsidRDefault="00B64015" w:rsidP="00ED1F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g=e-f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043151" w:rsidRPr="004D4743" w:rsidRDefault="00B64015" w:rsidP="00ED1F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f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3151" w:rsidRPr="004D4743" w:rsidRDefault="00B64015" w:rsidP="00ED1F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e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043151" w:rsidRPr="004D4743" w:rsidRDefault="00B64015" w:rsidP="00ED1F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d=b/a *100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3151" w:rsidRPr="004D4743" w:rsidRDefault="00B64015" w:rsidP="00B640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C= a-b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043151" w:rsidRPr="004D4743" w:rsidRDefault="00E525AB" w:rsidP="00ED1F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043151" w:rsidRPr="004D4743" w:rsidRDefault="00E525AB" w:rsidP="00ED1F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:rsidR="00043151" w:rsidRPr="004D4743" w:rsidRDefault="00043151" w:rsidP="009363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  <w:p w:rsidR="001E5C89" w:rsidRPr="004D4743" w:rsidRDefault="001E5C89" w:rsidP="009363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43151" w:rsidTr="004D4743">
        <w:trPr>
          <w:trHeight w:val="191"/>
        </w:trPr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43151" w:rsidRPr="004D4743" w:rsidRDefault="00043151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1E5C89" w:rsidRPr="004D4743" w:rsidRDefault="001E5C89" w:rsidP="004D474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النشاط عدد1</w:t>
            </w:r>
          </w:p>
        </w:tc>
      </w:tr>
      <w:tr w:rsidR="001E5C89" w:rsidRPr="008D52BB" w:rsidTr="004D4743">
        <w:trPr>
          <w:trHeight w:val="197"/>
        </w:trPr>
        <w:tc>
          <w:tcPr>
            <w:tcW w:w="12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النشاط عدد2</w:t>
            </w:r>
          </w:p>
        </w:tc>
      </w:tr>
      <w:tr w:rsidR="001E5C89" w:rsidRPr="008D52BB" w:rsidTr="004D4743">
        <w:trPr>
          <w:trHeight w:val="15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1E5C89" w:rsidRPr="004D4743" w:rsidRDefault="001E5C89" w:rsidP="00425A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النشاط عدد3</w:t>
            </w:r>
          </w:p>
        </w:tc>
      </w:tr>
      <w:tr w:rsidR="001E5C89" w:rsidRPr="008D52BB" w:rsidTr="004D4743">
        <w:trPr>
          <w:trHeight w:val="25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1E5C89" w:rsidRPr="004D4743" w:rsidRDefault="001E5C89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1E5C89" w:rsidRPr="004D4743" w:rsidRDefault="001E5C89" w:rsidP="00425A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النشاط عدد4</w:t>
            </w:r>
          </w:p>
        </w:tc>
      </w:tr>
    </w:tbl>
    <w:p w:rsidR="00425A6F" w:rsidRDefault="00425A6F" w:rsidP="00425A6F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1E5C89" w:rsidRDefault="001E5C89" w:rsidP="001E5C89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EE6796" w:rsidRDefault="00EE6796" w:rsidP="00425A6F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تحليل وتعليل الفوارق بين الانجازات والتقديرات 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EE6796" w:rsidRDefault="00EE6796" w:rsidP="00EE6796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EE6796" w:rsidRDefault="006D2EE7" w:rsidP="006D2EE7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>لمحة عن</w:t>
      </w:r>
      <w:r w:rsidR="00EE6796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TN"/>
        </w:rPr>
        <w:t>ا</w:t>
      </w:r>
      <w:r w:rsidR="00EE6796">
        <w:rPr>
          <w:rFonts w:asciiTheme="majorBidi" w:hAnsiTheme="majorBidi" w:cstheme="majorBidi" w:hint="cs"/>
          <w:b/>
          <w:bCs/>
          <w:rtl/>
          <w:lang w:bidi="ar-TN"/>
        </w:rPr>
        <w:t>لصعوبات الم</w:t>
      </w:r>
      <w:r>
        <w:rPr>
          <w:rFonts w:asciiTheme="majorBidi" w:hAnsiTheme="majorBidi" w:cstheme="majorBidi" w:hint="cs"/>
          <w:b/>
          <w:bCs/>
          <w:rtl/>
          <w:lang w:bidi="ar-TN"/>
        </w:rPr>
        <w:t>عترضة</w:t>
      </w:r>
      <w:r w:rsidR="00EE6796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EE6796"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1A2DE0" w:rsidRPr="001A2DE0" w:rsidRDefault="001A2DE0" w:rsidP="001A2DE0">
      <w:pPr>
        <w:pStyle w:val="Paragraphedeliste"/>
        <w:rPr>
          <w:rFonts w:asciiTheme="majorBidi" w:hAnsiTheme="majorBidi" w:cstheme="majorBidi"/>
          <w:b/>
          <w:bCs/>
          <w:rtl/>
          <w:lang w:bidi="ar-TN"/>
        </w:rPr>
      </w:pPr>
    </w:p>
    <w:p w:rsidR="001A2DE0" w:rsidRDefault="001A2DE0" w:rsidP="001A2DE0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EE6796" w:rsidRDefault="006D2EE7" w:rsidP="00EE6796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>اقتراح التوصيات و التدابير لتلافي النقائص</w:t>
      </w:r>
      <w:r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r w:rsidR="00EE6796"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72471C" w:rsidRPr="0072471C" w:rsidRDefault="0072471C" w:rsidP="0072471C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72471C" w:rsidRPr="002C2E42" w:rsidRDefault="0072471C" w:rsidP="00B919BB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u w:val="single"/>
          <w:lang w:bidi="ar-TN"/>
        </w:rPr>
      </w:pPr>
      <w:r>
        <w:rPr>
          <w:rFonts w:hint="cs"/>
          <w:rtl/>
        </w:rPr>
        <w:t xml:space="preserve"> </w:t>
      </w:r>
      <w:r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متابعة ميزانية </w:t>
      </w:r>
      <w:r w:rsidR="00B919BB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البرنامج الفرعي </w:t>
      </w:r>
      <w:r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حسب </w:t>
      </w:r>
      <w:r>
        <w:rPr>
          <w:rFonts w:asciiTheme="majorBidi" w:hAnsiTheme="majorBidi" w:cstheme="majorBidi" w:hint="cs"/>
          <w:b/>
          <w:bCs/>
          <w:u w:val="single"/>
          <w:rtl/>
          <w:lang w:bidi="ar-TN"/>
        </w:rPr>
        <w:t>طبيعة النفقة</w:t>
      </w:r>
      <w:r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  </w:t>
      </w:r>
      <w:r w:rsidRPr="004B566B"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72471C" w:rsidRPr="00B86812" w:rsidRDefault="0072471C" w:rsidP="0072471C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u w:val="single"/>
          <w:lang w:bidi="ar-TN"/>
        </w:rPr>
      </w:pPr>
    </w:p>
    <w:tbl>
      <w:tblPr>
        <w:tblW w:w="11058" w:type="dxa"/>
        <w:tblInd w:w="-651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1096"/>
        <w:gridCol w:w="1314"/>
        <w:gridCol w:w="1275"/>
        <w:gridCol w:w="1276"/>
        <w:gridCol w:w="992"/>
        <w:gridCol w:w="1560"/>
      </w:tblGrid>
      <w:tr w:rsidR="0072471C" w:rsidRPr="00262C59" w:rsidTr="00943287">
        <w:trPr>
          <w:trHeight w:val="623"/>
        </w:trPr>
        <w:tc>
          <w:tcPr>
            <w:tcW w:w="4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theme="min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="Calibri" w:hAnsi="Calibri" w:cstheme="minorBidi" w:hint="cs"/>
                <w:b/>
                <w:bCs/>
                <w:sz w:val="18"/>
                <w:szCs w:val="18"/>
                <w:rtl/>
                <w:lang w:bidi="ar-TN"/>
              </w:rPr>
              <w:t>تقييم الفترة</w:t>
            </w:r>
          </w:p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theme="min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="Calibri" w:hAnsi="Calibri" w:cstheme="minorBidi" w:hint="cs"/>
                <w:b/>
                <w:bCs/>
                <w:sz w:val="18"/>
                <w:szCs w:val="18"/>
                <w:rtl/>
                <w:lang w:bidi="ar-TN"/>
              </w:rPr>
              <w:t>الفترة المتراوحة من ....إلى ......</w:t>
            </w:r>
          </w:p>
        </w:tc>
        <w:tc>
          <w:tcPr>
            <w:tcW w:w="4857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N </w:t>
            </w: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السنة</w:t>
            </w:r>
          </w:p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  <w:p w:rsidR="0072471C" w:rsidRPr="004D4743" w:rsidRDefault="00DC426F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426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طبيعة النفقة  </w:t>
            </w:r>
          </w:p>
        </w:tc>
      </w:tr>
      <w:tr w:rsidR="0072471C" w:rsidRPr="00262C59" w:rsidTr="00943287">
        <w:trPr>
          <w:trHeight w:val="301"/>
        </w:trPr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2471C" w:rsidRPr="004D4743" w:rsidRDefault="0072471C" w:rsidP="00B919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4D474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الفارق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2471C" w:rsidRPr="004D4743" w:rsidRDefault="006D2EE7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الانجاز الفعلي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التوقعات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2471C" w:rsidRPr="004D4743" w:rsidRDefault="0072471C" w:rsidP="006D2E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 w:rsidRPr="004D474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D2EE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نسبة الاستهلاك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72471C" w:rsidRPr="004D4743" w:rsidRDefault="006D2EE7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الاعتمادات المتوفرة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النفقات الجملية </w:t>
            </w:r>
            <w:r w:rsidR="006D2E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المنجزة </w:t>
            </w: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بما فيها الفترة الحالية </w:t>
            </w:r>
          </w:p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التقديرات السنوية </w:t>
            </w:r>
          </w:p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  <w:rtl/>
              </w:rPr>
            </w:pPr>
          </w:p>
        </w:tc>
      </w:tr>
      <w:tr w:rsidR="0072471C" w:rsidRPr="002E2A78" w:rsidTr="00943287">
        <w:trPr>
          <w:trHeight w:val="16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d= g /e *100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g=e-f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f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e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d=b/a *100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C= a-b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5DCE4" w:themeFill="text2" w:themeFillTint="33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 w:rsidRPr="004D474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9D9D9" w:themeFill="background1" w:themeFillShade="D9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72471C" w:rsidTr="00943287">
        <w:trPr>
          <w:trHeight w:val="191"/>
        </w:trPr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72471C" w:rsidRPr="004D4743" w:rsidRDefault="00690F44" w:rsidP="00690F4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نفقات </w:t>
            </w:r>
            <w:r w:rsidRPr="00690F4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التأجير</w:t>
            </w:r>
          </w:p>
        </w:tc>
      </w:tr>
      <w:tr w:rsidR="0072471C" w:rsidRPr="008D52BB" w:rsidTr="00943287">
        <w:trPr>
          <w:trHeight w:val="197"/>
        </w:trPr>
        <w:tc>
          <w:tcPr>
            <w:tcW w:w="12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72471C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نفقات </w:t>
            </w:r>
            <w:r w:rsidR="0011595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الت</w:t>
            </w:r>
            <w:r w:rsidR="00E30DD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سيي</w:t>
            </w:r>
            <w:r w:rsidRPr="00690F4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ر</w:t>
            </w:r>
          </w:p>
        </w:tc>
      </w:tr>
      <w:tr w:rsidR="0072471C" w:rsidRPr="008D52BB" w:rsidTr="00943287">
        <w:trPr>
          <w:trHeight w:val="15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72471C" w:rsidRPr="004D4743" w:rsidRDefault="00BF5BE0" w:rsidP="00994A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نفقات التسيي</w:t>
            </w:r>
            <w:r w:rsidRPr="00690F4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ر</w:t>
            </w:r>
          </w:p>
        </w:tc>
      </w:tr>
      <w:tr w:rsidR="0072471C" w:rsidRPr="008D52BB" w:rsidTr="00943287">
        <w:trPr>
          <w:trHeight w:val="25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72471C" w:rsidRPr="004D4743" w:rsidRDefault="0072471C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72471C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نفقات </w:t>
            </w:r>
            <w:r w:rsidR="00994A3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الاستثما</w:t>
            </w:r>
            <w:r w:rsidR="00994A36" w:rsidRPr="00690F4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ر</w:t>
            </w:r>
          </w:p>
        </w:tc>
      </w:tr>
      <w:tr w:rsidR="00BE1BE2" w:rsidRPr="008D52BB" w:rsidTr="00943287">
        <w:trPr>
          <w:trHeight w:val="155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نفقات </w:t>
            </w:r>
            <w:r w:rsidR="007C1D5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العمليات المالية</w:t>
            </w:r>
          </w:p>
        </w:tc>
      </w:tr>
      <w:tr w:rsidR="00BE1BE2" w:rsidRPr="008D52BB" w:rsidTr="00943287">
        <w:trPr>
          <w:trHeight w:val="25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E1BE2" w:rsidRPr="004D4743" w:rsidRDefault="00BE1BE2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</w:tcPr>
          <w:p w:rsidR="00BE1BE2" w:rsidRPr="004D4743" w:rsidRDefault="007C1D58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المجموع</w:t>
            </w:r>
          </w:p>
        </w:tc>
      </w:tr>
    </w:tbl>
    <w:p w:rsidR="00BE1BE2" w:rsidRDefault="00BE1BE2" w:rsidP="00BE1BE2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72471C" w:rsidRDefault="0072471C" w:rsidP="0072471C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</w:p>
    <w:p w:rsidR="0072471C" w:rsidRDefault="0072471C" w:rsidP="0072471C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72471C" w:rsidRDefault="0072471C" w:rsidP="0072471C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تحليل وتعليل الفوارق بين الانجازات والتقديرات 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B919BB" w:rsidRDefault="00B919BB" w:rsidP="00B919BB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B919BB" w:rsidRDefault="00B919BB" w:rsidP="00B919BB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لمحة عن الصعوبات المعترضة </w:t>
      </w:r>
      <w:r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B919BB" w:rsidRPr="001A2DE0" w:rsidRDefault="00B919BB" w:rsidP="00B919BB">
      <w:pPr>
        <w:pStyle w:val="Paragraphedeliste"/>
        <w:rPr>
          <w:rFonts w:asciiTheme="majorBidi" w:hAnsiTheme="majorBidi" w:cstheme="majorBidi"/>
          <w:b/>
          <w:bCs/>
          <w:rtl/>
          <w:lang w:bidi="ar-TN"/>
        </w:rPr>
      </w:pPr>
    </w:p>
    <w:p w:rsidR="00B919BB" w:rsidRDefault="00B919BB" w:rsidP="00B919BB">
      <w:pPr>
        <w:pStyle w:val="Paragraphedeliste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72471C" w:rsidRDefault="00B919BB" w:rsidP="00B919BB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>اقتراح التوصيات و التدابير لتلافي النقائص</w:t>
      </w:r>
    </w:p>
    <w:p w:rsidR="00B41DA2" w:rsidRPr="00B41DA2" w:rsidRDefault="00B41DA2" w:rsidP="00B41DA2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lang w:bidi="ar-TN"/>
        </w:rPr>
      </w:pPr>
    </w:p>
    <w:p w:rsidR="00B41DA2" w:rsidRPr="00153414" w:rsidRDefault="00EE6796" w:rsidP="00B919BB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u w:val="single"/>
          <w:lang w:bidi="ar-TN"/>
        </w:rPr>
      </w:pPr>
      <w:r>
        <w:rPr>
          <w:rFonts w:hint="cs"/>
          <w:rtl/>
        </w:rPr>
        <w:t xml:space="preserve">  </w:t>
      </w:r>
      <w:r w:rsidR="00B41DA2"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>متابعة</w:t>
      </w:r>
      <w:r w:rsidR="00B919BB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 أكثر دقة </w:t>
      </w:r>
      <w:r w:rsidR="00B41DA2" w:rsidRPr="00B86812">
        <w:rPr>
          <w:rFonts w:asciiTheme="majorBidi" w:hAnsiTheme="majorBidi" w:cstheme="majorBidi" w:hint="cs"/>
          <w:b/>
          <w:bCs/>
          <w:u w:val="single"/>
          <w:rtl/>
          <w:lang w:bidi="ar-TN"/>
        </w:rPr>
        <w:t xml:space="preserve"> </w:t>
      </w:r>
      <w:r w:rsidR="00B919BB">
        <w:rPr>
          <w:rFonts w:asciiTheme="majorBidi" w:hAnsiTheme="majorBidi" w:cstheme="majorBidi" w:hint="cs"/>
          <w:b/>
          <w:bCs/>
          <w:u w:val="single"/>
          <w:rtl/>
          <w:lang w:bidi="ar-TN"/>
        </w:rPr>
        <w:t>لميزانية جميع الوحدات العملياتية الراجعة بالنظرللبرنامج الفرعي</w:t>
      </w:r>
      <w:r w:rsidR="00B41DA2" w:rsidRPr="00D876EA">
        <w:rPr>
          <w:rFonts w:asciiTheme="majorBidi" w:hAnsiTheme="majorBidi" w:cstheme="majorBidi"/>
          <w:b/>
          <w:bCs/>
          <w:rtl/>
          <w:lang w:bidi="he-IL"/>
        </w:rPr>
        <w:t>׃</w:t>
      </w:r>
    </w:p>
    <w:p w:rsidR="009058C9" w:rsidRPr="00B919BB" w:rsidRDefault="009058C9" w:rsidP="00B919BB">
      <w:pPr>
        <w:autoSpaceDE w:val="0"/>
        <w:autoSpaceDN w:val="0"/>
        <w:bidi/>
        <w:adjustRightInd w:val="0"/>
        <w:rPr>
          <w:rFonts w:asciiTheme="majorBidi" w:hAnsiTheme="majorBidi" w:cstheme="majorBidi"/>
          <w:lang w:bidi="ar-TN"/>
        </w:rPr>
      </w:pPr>
    </w:p>
    <w:tbl>
      <w:tblPr>
        <w:tblW w:w="113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795"/>
        <w:gridCol w:w="1607"/>
        <w:gridCol w:w="1559"/>
        <w:gridCol w:w="1417"/>
        <w:gridCol w:w="1418"/>
      </w:tblGrid>
      <w:tr w:rsidR="0080180F" w:rsidRPr="00262C59" w:rsidTr="00BF5BE0">
        <w:trPr>
          <w:trHeight w:val="315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80180F" w:rsidRPr="0080180F" w:rsidRDefault="00BF5BE0" w:rsidP="00BF5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نفقات العمليات المالية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80180F" w:rsidRPr="0080180F" w:rsidRDefault="00BF5BE0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نفقات الاستثما</w:t>
            </w:r>
            <w:r w:rsidRPr="00690F4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ر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5DCE4" w:themeFill="text2" w:themeFillTint="33"/>
          </w:tcPr>
          <w:p w:rsidR="0080180F" w:rsidRPr="0080180F" w:rsidRDefault="00BF5BE0" w:rsidP="00D876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نفقات الت</w:t>
            </w:r>
            <w:r w:rsidR="00D876E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دخلات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80180F" w:rsidRPr="0080180F" w:rsidRDefault="00BF5BE0" w:rsidP="009432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نفقات التسيي</w:t>
            </w:r>
            <w:r w:rsidRPr="00690F4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ر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5DCE4" w:themeFill="text2" w:themeFillTint="33"/>
          </w:tcPr>
          <w:p w:rsidR="0080180F" w:rsidRPr="0080180F" w:rsidRDefault="00BF5BE0" w:rsidP="00BF5BE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نفقات </w:t>
            </w:r>
            <w:r w:rsidRPr="00690F4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التأجير</w:t>
            </w:r>
            <w:r w:rsidRPr="0080180F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80180F" w:rsidRPr="0080180F" w:rsidRDefault="00BF5BE0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الأنشطة</w:t>
            </w:r>
          </w:p>
          <w:p w:rsidR="0080180F" w:rsidRP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TN"/>
              </w:rPr>
            </w:pPr>
          </w:p>
          <w:p w:rsidR="0080180F" w:rsidRP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</w:tcPr>
          <w:p w:rsidR="0080180F" w:rsidRP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0180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طبيعة النفقة </w:t>
            </w:r>
            <w:r w:rsidR="00BF5BE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>/</w:t>
            </w:r>
            <w:r w:rsidRPr="0080180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</w:p>
        </w:tc>
      </w:tr>
      <w:tr w:rsidR="0080180F" w:rsidRPr="008D52BB" w:rsidTr="0080180F">
        <w:trPr>
          <w:trHeight w:val="1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:rsidR="0080180F" w:rsidRPr="008D52BB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عدد1</w:t>
            </w:r>
          </w:p>
        </w:tc>
      </w:tr>
      <w:tr w:rsidR="0080180F" w:rsidRPr="008D52BB" w:rsidTr="0080180F">
        <w:trPr>
          <w:trHeight w:val="1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:rsidR="0080180F" w:rsidRPr="008D52BB" w:rsidRDefault="0080180F" w:rsidP="0080180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80180F" w:rsidRPr="008D52BB" w:rsidTr="0080180F">
        <w:trPr>
          <w:trHeight w:val="1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p w:rsidR="0080180F" w:rsidRPr="008D52BB" w:rsidRDefault="0080180F" w:rsidP="0080180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80180F" w:rsidRPr="008D52BB" w:rsidTr="0080180F">
        <w:trPr>
          <w:trHeight w:val="33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80180F" w:rsidRPr="008D52BB" w:rsidRDefault="0080180F" w:rsidP="0080180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80180F" w:rsidRPr="008D52BB" w:rsidTr="0080180F">
        <w:trPr>
          <w:trHeight w:val="33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P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80180F" w:rsidRPr="0080180F" w:rsidRDefault="0080180F" w:rsidP="0080180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...</w:t>
            </w:r>
          </w:p>
        </w:tc>
      </w:tr>
      <w:tr w:rsidR="0080180F" w:rsidRPr="008D52BB" w:rsidTr="0080180F">
        <w:trPr>
          <w:trHeight w:val="33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P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80180F" w:rsidRP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...</w:t>
            </w:r>
          </w:p>
        </w:tc>
      </w:tr>
      <w:tr w:rsidR="0080180F" w:rsidRPr="008D52BB" w:rsidTr="0080180F">
        <w:trPr>
          <w:trHeight w:val="330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80F" w:rsidRDefault="0080180F" w:rsidP="009432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0180F" w:rsidRP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E7E6E6" w:themeFill="background2"/>
          </w:tcPr>
          <w:p w:rsidR="0080180F" w:rsidRPr="0080180F" w:rsidRDefault="0080180F" w:rsidP="0094328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D4743"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الوحدة العملياتية عدد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</w:rPr>
              <w:t>...</w:t>
            </w:r>
          </w:p>
        </w:tc>
      </w:tr>
    </w:tbl>
    <w:p w:rsidR="00F86F61" w:rsidRPr="00F608C1" w:rsidRDefault="00F86F61" w:rsidP="00EE6796">
      <w:pPr>
        <w:jc w:val="right"/>
        <w:rPr>
          <w:szCs w:val="22"/>
        </w:rPr>
      </w:pPr>
    </w:p>
    <w:sectPr w:rsidR="00F86F61" w:rsidRPr="00F608C1" w:rsidSect="002527AC">
      <w:footerReference w:type="default" r:id="rId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60" w:rsidRDefault="00C17960" w:rsidP="004547D1">
      <w:pPr>
        <w:spacing w:after="0"/>
      </w:pPr>
      <w:r>
        <w:separator/>
      </w:r>
    </w:p>
  </w:endnote>
  <w:endnote w:type="continuationSeparator" w:id="0">
    <w:p w:rsidR="00C17960" w:rsidRDefault="00C17960" w:rsidP="00454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4157"/>
      <w:docPartObj>
        <w:docPartGallery w:val="Page Numbers (Bottom of Page)"/>
        <w:docPartUnique/>
      </w:docPartObj>
    </w:sdtPr>
    <w:sdtEndPr/>
    <w:sdtContent>
      <w:p w:rsidR="00BD602A" w:rsidRDefault="00C03FAC">
        <w:pPr>
          <w:pStyle w:val="Pieddepage"/>
        </w:pPr>
        <w:r w:rsidRPr="004210AA">
          <w:rPr>
            <w:rFonts w:asciiTheme="minorHAnsi" w:hAnsiTheme="minorHAnsi"/>
            <w:sz w:val="20"/>
            <w:szCs w:val="20"/>
          </w:rPr>
          <w:fldChar w:fldCharType="begin"/>
        </w:r>
        <w:r w:rsidR="00BD602A" w:rsidRPr="004210A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4210AA">
          <w:rPr>
            <w:rFonts w:asciiTheme="minorHAnsi" w:hAnsiTheme="minorHAnsi"/>
            <w:sz w:val="20"/>
            <w:szCs w:val="20"/>
          </w:rPr>
          <w:fldChar w:fldCharType="separate"/>
        </w:r>
        <w:r w:rsidR="008168BB">
          <w:rPr>
            <w:rFonts w:asciiTheme="minorHAnsi" w:hAnsiTheme="minorHAnsi"/>
            <w:noProof/>
            <w:sz w:val="20"/>
            <w:szCs w:val="20"/>
          </w:rPr>
          <w:t>1</w:t>
        </w:r>
        <w:r w:rsidRPr="004210AA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D602A" w:rsidRDefault="00BD60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60" w:rsidRDefault="00C17960" w:rsidP="004547D1">
      <w:pPr>
        <w:spacing w:after="0"/>
      </w:pPr>
      <w:r>
        <w:separator/>
      </w:r>
    </w:p>
  </w:footnote>
  <w:footnote w:type="continuationSeparator" w:id="0">
    <w:p w:rsidR="00C17960" w:rsidRDefault="00C17960" w:rsidP="00454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C"/>
    <w:multiLevelType w:val="multilevel"/>
    <w:tmpl w:val="4DD2C2C8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2E"/>
    <w:multiLevelType w:val="single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4E61530"/>
    <w:multiLevelType w:val="hybridMultilevel"/>
    <w:tmpl w:val="07464644"/>
    <w:lvl w:ilvl="0" w:tplc="04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089317D0"/>
    <w:multiLevelType w:val="hybridMultilevel"/>
    <w:tmpl w:val="D0BEB35C"/>
    <w:lvl w:ilvl="0" w:tplc="88B276F8">
      <w:start w:val="1"/>
      <w:numFmt w:val="decimal"/>
      <w:lvlText w:val="%1."/>
      <w:lvlJc w:val="left"/>
      <w:pPr>
        <w:ind w:left="195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673" w:hanging="360"/>
      </w:pPr>
    </w:lvl>
    <w:lvl w:ilvl="2" w:tplc="040C001B" w:tentative="1">
      <w:start w:val="1"/>
      <w:numFmt w:val="lowerRoman"/>
      <w:lvlText w:val="%3."/>
      <w:lvlJc w:val="right"/>
      <w:pPr>
        <w:ind w:left="3393" w:hanging="180"/>
      </w:pPr>
    </w:lvl>
    <w:lvl w:ilvl="3" w:tplc="040C000F" w:tentative="1">
      <w:start w:val="1"/>
      <w:numFmt w:val="decimal"/>
      <w:lvlText w:val="%4."/>
      <w:lvlJc w:val="left"/>
      <w:pPr>
        <w:ind w:left="4113" w:hanging="360"/>
      </w:pPr>
    </w:lvl>
    <w:lvl w:ilvl="4" w:tplc="040C0019" w:tentative="1">
      <w:start w:val="1"/>
      <w:numFmt w:val="lowerLetter"/>
      <w:lvlText w:val="%5."/>
      <w:lvlJc w:val="left"/>
      <w:pPr>
        <w:ind w:left="4833" w:hanging="360"/>
      </w:pPr>
    </w:lvl>
    <w:lvl w:ilvl="5" w:tplc="040C001B" w:tentative="1">
      <w:start w:val="1"/>
      <w:numFmt w:val="lowerRoman"/>
      <w:lvlText w:val="%6."/>
      <w:lvlJc w:val="right"/>
      <w:pPr>
        <w:ind w:left="5553" w:hanging="180"/>
      </w:pPr>
    </w:lvl>
    <w:lvl w:ilvl="6" w:tplc="040C000F" w:tentative="1">
      <w:start w:val="1"/>
      <w:numFmt w:val="decimal"/>
      <w:lvlText w:val="%7."/>
      <w:lvlJc w:val="left"/>
      <w:pPr>
        <w:ind w:left="6273" w:hanging="360"/>
      </w:pPr>
    </w:lvl>
    <w:lvl w:ilvl="7" w:tplc="040C0019" w:tentative="1">
      <w:start w:val="1"/>
      <w:numFmt w:val="lowerLetter"/>
      <w:lvlText w:val="%8."/>
      <w:lvlJc w:val="left"/>
      <w:pPr>
        <w:ind w:left="6993" w:hanging="360"/>
      </w:pPr>
    </w:lvl>
    <w:lvl w:ilvl="8" w:tplc="040C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5">
    <w:nsid w:val="147D4295"/>
    <w:multiLevelType w:val="hybridMultilevel"/>
    <w:tmpl w:val="15C8017E"/>
    <w:lvl w:ilvl="0" w:tplc="040C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>
    <w:nsid w:val="16CB2DC4"/>
    <w:multiLevelType w:val="hybridMultilevel"/>
    <w:tmpl w:val="F872BEE0"/>
    <w:lvl w:ilvl="0" w:tplc="10F027F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E5E8C"/>
    <w:multiLevelType w:val="hybridMultilevel"/>
    <w:tmpl w:val="D7DEE1F0"/>
    <w:lvl w:ilvl="0" w:tplc="99643686">
      <w:numFmt w:val="bullet"/>
      <w:lvlText w:val="-"/>
      <w:lvlJc w:val="center"/>
      <w:pPr>
        <w:ind w:left="10467" w:hanging="36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</w:abstractNum>
  <w:abstractNum w:abstractNumId="8">
    <w:nsid w:val="1A585568"/>
    <w:multiLevelType w:val="hybridMultilevel"/>
    <w:tmpl w:val="1BBA2E78"/>
    <w:lvl w:ilvl="0" w:tplc="A626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E1940"/>
    <w:multiLevelType w:val="hybridMultilevel"/>
    <w:tmpl w:val="3C10A54C"/>
    <w:lvl w:ilvl="0" w:tplc="352433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60E9D"/>
    <w:multiLevelType w:val="hybridMultilevel"/>
    <w:tmpl w:val="A872B2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953EC"/>
    <w:multiLevelType w:val="hybridMultilevel"/>
    <w:tmpl w:val="993AE38E"/>
    <w:lvl w:ilvl="0" w:tplc="47ACEC16">
      <w:start w:val="1"/>
      <w:numFmt w:val="decimal"/>
      <w:lvlText w:val="%1."/>
      <w:lvlJc w:val="right"/>
      <w:pPr>
        <w:ind w:left="10467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B29D1"/>
    <w:multiLevelType w:val="hybridMultilevel"/>
    <w:tmpl w:val="C868E8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C047E"/>
    <w:multiLevelType w:val="hybridMultilevel"/>
    <w:tmpl w:val="5EB6CCA6"/>
    <w:lvl w:ilvl="0" w:tplc="32ECE658">
      <w:numFmt w:val="bullet"/>
      <w:lvlText w:val="-"/>
      <w:lvlJc w:val="left"/>
      <w:pPr>
        <w:ind w:left="795" w:hanging="360"/>
      </w:pPr>
      <w:rPr>
        <w:rFonts w:ascii="Courier New" w:eastAsia="MS Mincho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2"/>
    <w:rsid w:val="00004EEC"/>
    <w:rsid w:val="00043151"/>
    <w:rsid w:val="000452CF"/>
    <w:rsid w:val="00046A54"/>
    <w:rsid w:val="000522C0"/>
    <w:rsid w:val="00053689"/>
    <w:rsid w:val="000548F0"/>
    <w:rsid w:val="00055DBD"/>
    <w:rsid w:val="00063A28"/>
    <w:rsid w:val="0007781A"/>
    <w:rsid w:val="00077E40"/>
    <w:rsid w:val="00082DB5"/>
    <w:rsid w:val="00084CFD"/>
    <w:rsid w:val="00092174"/>
    <w:rsid w:val="000A4B29"/>
    <w:rsid w:val="000C6B9C"/>
    <w:rsid w:val="000E6353"/>
    <w:rsid w:val="00100668"/>
    <w:rsid w:val="001102B6"/>
    <w:rsid w:val="00115954"/>
    <w:rsid w:val="00131AB2"/>
    <w:rsid w:val="00137EA9"/>
    <w:rsid w:val="00153414"/>
    <w:rsid w:val="0019032F"/>
    <w:rsid w:val="0019409C"/>
    <w:rsid w:val="001971CD"/>
    <w:rsid w:val="001A2DE0"/>
    <w:rsid w:val="001E5C89"/>
    <w:rsid w:val="001F5230"/>
    <w:rsid w:val="00200D4D"/>
    <w:rsid w:val="00216FF6"/>
    <w:rsid w:val="00221EC4"/>
    <w:rsid w:val="00222869"/>
    <w:rsid w:val="00223F47"/>
    <w:rsid w:val="002527AC"/>
    <w:rsid w:val="00252DB4"/>
    <w:rsid w:val="00262C59"/>
    <w:rsid w:val="002B25F6"/>
    <w:rsid w:val="002C2E42"/>
    <w:rsid w:val="002C6A5D"/>
    <w:rsid w:val="002E2A78"/>
    <w:rsid w:val="002E2EE7"/>
    <w:rsid w:val="002E577F"/>
    <w:rsid w:val="003312A3"/>
    <w:rsid w:val="00382BFF"/>
    <w:rsid w:val="00386FA0"/>
    <w:rsid w:val="003A0887"/>
    <w:rsid w:val="003C562B"/>
    <w:rsid w:val="003D2346"/>
    <w:rsid w:val="003D684D"/>
    <w:rsid w:val="003F747F"/>
    <w:rsid w:val="004210AA"/>
    <w:rsid w:val="00425A6F"/>
    <w:rsid w:val="00435EA7"/>
    <w:rsid w:val="00443BF4"/>
    <w:rsid w:val="004503B1"/>
    <w:rsid w:val="004547D1"/>
    <w:rsid w:val="0047334E"/>
    <w:rsid w:val="00474735"/>
    <w:rsid w:val="00474D71"/>
    <w:rsid w:val="004A651A"/>
    <w:rsid w:val="004A7598"/>
    <w:rsid w:val="004B3D42"/>
    <w:rsid w:val="004B566B"/>
    <w:rsid w:val="004C3C38"/>
    <w:rsid w:val="004D4743"/>
    <w:rsid w:val="004E387C"/>
    <w:rsid w:val="004E4E67"/>
    <w:rsid w:val="0051614D"/>
    <w:rsid w:val="0053002C"/>
    <w:rsid w:val="005305A0"/>
    <w:rsid w:val="00543637"/>
    <w:rsid w:val="005562B4"/>
    <w:rsid w:val="00584A34"/>
    <w:rsid w:val="00596B67"/>
    <w:rsid w:val="005B7BEC"/>
    <w:rsid w:val="005E2375"/>
    <w:rsid w:val="005F7E2C"/>
    <w:rsid w:val="0060339F"/>
    <w:rsid w:val="00616551"/>
    <w:rsid w:val="00623A0D"/>
    <w:rsid w:val="00625554"/>
    <w:rsid w:val="00650C85"/>
    <w:rsid w:val="00655462"/>
    <w:rsid w:val="006610E5"/>
    <w:rsid w:val="00677FE8"/>
    <w:rsid w:val="00685EF6"/>
    <w:rsid w:val="00690F44"/>
    <w:rsid w:val="00695704"/>
    <w:rsid w:val="006A11FB"/>
    <w:rsid w:val="006B2170"/>
    <w:rsid w:val="006C23FB"/>
    <w:rsid w:val="006D2EE7"/>
    <w:rsid w:val="0072471C"/>
    <w:rsid w:val="007514A8"/>
    <w:rsid w:val="007527E1"/>
    <w:rsid w:val="00772775"/>
    <w:rsid w:val="007740D5"/>
    <w:rsid w:val="007A39E4"/>
    <w:rsid w:val="007A74F9"/>
    <w:rsid w:val="007C1D58"/>
    <w:rsid w:val="007C2ECE"/>
    <w:rsid w:val="007C7CF3"/>
    <w:rsid w:val="007D0F76"/>
    <w:rsid w:val="0080180F"/>
    <w:rsid w:val="00802BF0"/>
    <w:rsid w:val="00815E11"/>
    <w:rsid w:val="008168BB"/>
    <w:rsid w:val="0083043D"/>
    <w:rsid w:val="00837E73"/>
    <w:rsid w:val="008566FE"/>
    <w:rsid w:val="00875DC6"/>
    <w:rsid w:val="008A1DFC"/>
    <w:rsid w:val="008B48B2"/>
    <w:rsid w:val="008C7927"/>
    <w:rsid w:val="008D52BB"/>
    <w:rsid w:val="008F4273"/>
    <w:rsid w:val="008F6B29"/>
    <w:rsid w:val="009019C7"/>
    <w:rsid w:val="009020B9"/>
    <w:rsid w:val="009058C9"/>
    <w:rsid w:val="009118E2"/>
    <w:rsid w:val="00923772"/>
    <w:rsid w:val="0093632F"/>
    <w:rsid w:val="00944860"/>
    <w:rsid w:val="00945BF1"/>
    <w:rsid w:val="00972CDB"/>
    <w:rsid w:val="00992CF0"/>
    <w:rsid w:val="00993FD6"/>
    <w:rsid w:val="00994A36"/>
    <w:rsid w:val="009A7BE9"/>
    <w:rsid w:val="009D3EA5"/>
    <w:rsid w:val="009E0394"/>
    <w:rsid w:val="00A03F86"/>
    <w:rsid w:val="00A279AF"/>
    <w:rsid w:val="00A34C81"/>
    <w:rsid w:val="00A3714A"/>
    <w:rsid w:val="00A46B60"/>
    <w:rsid w:val="00A52E18"/>
    <w:rsid w:val="00A52F5B"/>
    <w:rsid w:val="00A5506A"/>
    <w:rsid w:val="00A83C06"/>
    <w:rsid w:val="00AD1DF0"/>
    <w:rsid w:val="00AD697B"/>
    <w:rsid w:val="00AE1803"/>
    <w:rsid w:val="00AE7B5F"/>
    <w:rsid w:val="00AF5D33"/>
    <w:rsid w:val="00B10D09"/>
    <w:rsid w:val="00B31AAD"/>
    <w:rsid w:val="00B41DA2"/>
    <w:rsid w:val="00B42F7E"/>
    <w:rsid w:val="00B44EF6"/>
    <w:rsid w:val="00B63DC1"/>
    <w:rsid w:val="00B64015"/>
    <w:rsid w:val="00B86812"/>
    <w:rsid w:val="00B8797E"/>
    <w:rsid w:val="00B919BB"/>
    <w:rsid w:val="00B93415"/>
    <w:rsid w:val="00BA32E5"/>
    <w:rsid w:val="00BB1A4B"/>
    <w:rsid w:val="00BD602A"/>
    <w:rsid w:val="00BD6A1C"/>
    <w:rsid w:val="00BE13EC"/>
    <w:rsid w:val="00BE1BE2"/>
    <w:rsid w:val="00BE20FE"/>
    <w:rsid w:val="00BE5236"/>
    <w:rsid w:val="00BF5BE0"/>
    <w:rsid w:val="00C03FAC"/>
    <w:rsid w:val="00C17960"/>
    <w:rsid w:val="00C2240A"/>
    <w:rsid w:val="00C320AF"/>
    <w:rsid w:val="00C42925"/>
    <w:rsid w:val="00C44954"/>
    <w:rsid w:val="00C65D39"/>
    <w:rsid w:val="00C738C4"/>
    <w:rsid w:val="00C851DB"/>
    <w:rsid w:val="00C96251"/>
    <w:rsid w:val="00CC0C83"/>
    <w:rsid w:val="00CE45B9"/>
    <w:rsid w:val="00CE4C93"/>
    <w:rsid w:val="00CE547E"/>
    <w:rsid w:val="00D03903"/>
    <w:rsid w:val="00D170EA"/>
    <w:rsid w:val="00D43A1D"/>
    <w:rsid w:val="00D876EA"/>
    <w:rsid w:val="00D94E9B"/>
    <w:rsid w:val="00D9613B"/>
    <w:rsid w:val="00DC426F"/>
    <w:rsid w:val="00DE1537"/>
    <w:rsid w:val="00E30DD0"/>
    <w:rsid w:val="00E32738"/>
    <w:rsid w:val="00E525AB"/>
    <w:rsid w:val="00E57173"/>
    <w:rsid w:val="00EA7966"/>
    <w:rsid w:val="00ED1FFF"/>
    <w:rsid w:val="00EE0513"/>
    <w:rsid w:val="00EE6796"/>
    <w:rsid w:val="00EE75EC"/>
    <w:rsid w:val="00F004DA"/>
    <w:rsid w:val="00F070C5"/>
    <w:rsid w:val="00F12189"/>
    <w:rsid w:val="00F20ED9"/>
    <w:rsid w:val="00F46BB9"/>
    <w:rsid w:val="00F47F21"/>
    <w:rsid w:val="00F50E21"/>
    <w:rsid w:val="00F54D0D"/>
    <w:rsid w:val="00F55BE6"/>
    <w:rsid w:val="00F608C1"/>
    <w:rsid w:val="00F622CA"/>
    <w:rsid w:val="00F86F61"/>
    <w:rsid w:val="00FA1CAA"/>
    <w:rsid w:val="00FC0D27"/>
    <w:rsid w:val="00FC2A70"/>
    <w:rsid w:val="00FC5C34"/>
    <w:rsid w:val="00FD6D0F"/>
    <w:rsid w:val="00FE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67F1-AB2C-4041-B604-4A50B4AF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E2"/>
    <w:pPr>
      <w:suppressAutoHyphens/>
      <w:spacing w:after="200" w:line="240" w:lineRule="auto"/>
      <w:textAlignment w:val="baseline"/>
    </w:pPr>
    <w:rPr>
      <w:rFonts w:ascii="Cambria" w:eastAsia="MS Mincho" w:hAnsi="Cambria" w:cs="Courier New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8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547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547D1"/>
    <w:rPr>
      <w:rFonts w:ascii="Cambria" w:eastAsia="MS Mincho" w:hAnsi="Cambria" w:cs="Courier New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547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47D1"/>
    <w:rPr>
      <w:rFonts w:ascii="Cambria" w:eastAsia="MS Mincho" w:hAnsi="Cambria" w:cs="Courier New"/>
      <w:kern w:val="1"/>
      <w:sz w:val="24"/>
      <w:szCs w:val="24"/>
      <w:lang w:eastAsia="ar-SA"/>
    </w:rPr>
  </w:style>
  <w:style w:type="character" w:customStyle="1" w:styleId="tlid-translation">
    <w:name w:val="tlid-translation"/>
    <w:basedOn w:val="Policepardfaut"/>
    <w:rsid w:val="00DE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ALBERTINI</dc:creator>
  <cp:lastModifiedBy>PC</cp:lastModifiedBy>
  <cp:revision>2</cp:revision>
  <cp:lastPrinted>2019-10-22T11:15:00Z</cp:lastPrinted>
  <dcterms:created xsi:type="dcterms:W3CDTF">2020-05-17T07:18:00Z</dcterms:created>
  <dcterms:modified xsi:type="dcterms:W3CDTF">2020-05-17T07:18:00Z</dcterms:modified>
</cp:coreProperties>
</file>